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10" w:rsidRDefault="00DA7A10" w:rsidP="00DA7A10">
      <w:pPr>
        <w:spacing w:after="0" w:line="240" w:lineRule="auto"/>
      </w:pPr>
    </w:p>
    <w:p w:rsidR="00DA7A10" w:rsidRDefault="00DA7A10" w:rsidP="006A2A0B">
      <w:pPr>
        <w:spacing w:after="0" w:line="240" w:lineRule="auto"/>
        <w:ind w:left="720" w:firstLine="720"/>
        <w:jc w:val="center"/>
        <w:rPr>
          <w:sz w:val="28"/>
          <w:szCs w:val="28"/>
        </w:rPr>
      </w:pPr>
      <w:r w:rsidRPr="00DA7A10">
        <w:rPr>
          <w:sz w:val="28"/>
          <w:szCs w:val="28"/>
        </w:rPr>
        <w:t>National Marrow Donor Program</w:t>
      </w:r>
      <w:r w:rsidRPr="00DA7A10">
        <w:rPr>
          <w:sz w:val="28"/>
          <w:szCs w:val="28"/>
          <w:vertAlign w:val="superscript"/>
        </w:rPr>
        <w:t xml:space="preserve">® </w:t>
      </w:r>
      <w:r w:rsidRPr="00DA7A10">
        <w:rPr>
          <w:sz w:val="28"/>
          <w:szCs w:val="28"/>
        </w:rPr>
        <w:t>Institutional Review Board</w:t>
      </w:r>
    </w:p>
    <w:p w:rsidR="00DA7A10" w:rsidRPr="00DA7A10" w:rsidRDefault="00DA7A10" w:rsidP="00DA7A10">
      <w:pPr>
        <w:spacing w:after="0" w:line="240" w:lineRule="auto"/>
        <w:jc w:val="center"/>
        <w:rPr>
          <w:sz w:val="28"/>
          <w:szCs w:val="28"/>
        </w:rPr>
      </w:pPr>
    </w:p>
    <w:p w:rsidR="00DF0CF6" w:rsidRDefault="00DA7A10" w:rsidP="00DA7A10">
      <w:pPr>
        <w:spacing w:after="0" w:line="240" w:lineRule="auto"/>
        <w:jc w:val="center"/>
        <w:rPr>
          <w:b/>
          <w:caps/>
          <w:sz w:val="28"/>
          <w:szCs w:val="28"/>
        </w:rPr>
      </w:pPr>
      <w:r w:rsidRPr="00DA7A10">
        <w:rPr>
          <w:b/>
          <w:caps/>
          <w:sz w:val="28"/>
          <w:szCs w:val="28"/>
        </w:rPr>
        <w:t xml:space="preserve">NMDP </w:t>
      </w:r>
      <w:r w:rsidR="00DB2C7C">
        <w:rPr>
          <w:b/>
          <w:sz w:val="28"/>
          <w:szCs w:val="28"/>
        </w:rPr>
        <w:t>Single</w:t>
      </w:r>
      <w:r w:rsidR="00DF0CF6" w:rsidRPr="00DA7A10">
        <w:rPr>
          <w:b/>
          <w:caps/>
          <w:sz w:val="28"/>
          <w:szCs w:val="28"/>
        </w:rPr>
        <w:t xml:space="preserve"> </w:t>
      </w:r>
      <w:r w:rsidRPr="00DA7A10">
        <w:rPr>
          <w:b/>
          <w:caps/>
          <w:sz w:val="28"/>
          <w:szCs w:val="28"/>
        </w:rPr>
        <w:t xml:space="preserve">IRB </w:t>
      </w:r>
    </w:p>
    <w:p w:rsidR="00DA7A10" w:rsidRPr="00DF0CF6" w:rsidRDefault="00DA7A10" w:rsidP="00DA7A10">
      <w:pPr>
        <w:spacing w:after="0" w:line="240" w:lineRule="auto"/>
        <w:jc w:val="center"/>
        <w:rPr>
          <w:rFonts w:ascii="Britannic Bold" w:hAnsi="Britannic Bold"/>
          <w:b/>
          <w:caps/>
          <w:sz w:val="28"/>
          <w:szCs w:val="28"/>
        </w:rPr>
      </w:pPr>
      <w:r w:rsidRPr="00DA7A10">
        <w:rPr>
          <w:b/>
          <w:caps/>
          <w:sz w:val="28"/>
          <w:szCs w:val="28"/>
        </w:rPr>
        <w:t xml:space="preserve">Signatory Institution </w:t>
      </w:r>
      <w:r w:rsidRPr="00DF0CF6">
        <w:rPr>
          <w:rFonts w:ascii="Britannic Bold" w:hAnsi="Britannic Bold"/>
          <w:b/>
          <w:caps/>
          <w:sz w:val="28"/>
          <w:szCs w:val="28"/>
        </w:rPr>
        <w:t>Enrollment Form</w:t>
      </w:r>
    </w:p>
    <w:p w:rsidR="00DA7A10" w:rsidRDefault="00DA7A10" w:rsidP="00DA7A10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DA7A10" w:rsidRDefault="00B02D83" w:rsidP="00DA7A10">
      <w:pPr>
        <w:spacing w:after="0" w:line="240" w:lineRule="auto"/>
        <w:jc w:val="center"/>
        <w:rPr>
          <w:sz w:val="24"/>
          <w:szCs w:val="24"/>
        </w:rPr>
      </w:pPr>
      <w:r>
        <w:rPr>
          <w:rFonts w:ascii="Wingdings" w:hAnsi="Wingding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 w:rsidR="008008E6">
        <w:rPr>
          <w:rFonts w:ascii="Wingdings" w:hAnsi="Wingdings"/>
        </w:rPr>
      </w:r>
      <w:r w:rsidR="008008E6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r w:rsidRPr="001500F5">
        <w:t xml:space="preserve"> </w:t>
      </w:r>
      <w:r>
        <w:rPr>
          <w:sz w:val="24"/>
          <w:szCs w:val="24"/>
        </w:rPr>
        <w:t>Initial Submission: Date _______________</w:t>
      </w:r>
      <w:r>
        <w:rPr>
          <w:sz w:val="24"/>
          <w:szCs w:val="24"/>
        </w:rPr>
        <w:tab/>
      </w:r>
      <w:r>
        <w:rPr>
          <w:rFonts w:ascii="Wingdings" w:hAnsi="Wingding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 w:rsidR="008008E6">
        <w:rPr>
          <w:rFonts w:ascii="Wingdings" w:hAnsi="Wingdings"/>
        </w:rPr>
      </w:r>
      <w:r w:rsidR="008008E6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r w:rsidRPr="001500F5">
        <w:t xml:space="preserve"> </w:t>
      </w:r>
      <w:r>
        <w:rPr>
          <w:sz w:val="24"/>
          <w:szCs w:val="24"/>
        </w:rPr>
        <w:t>Revised Submission: Date _______________</w:t>
      </w:r>
    </w:p>
    <w:p w:rsidR="00584E9A" w:rsidRDefault="00584E9A" w:rsidP="00DA7A10">
      <w:pPr>
        <w:spacing w:after="0" w:line="240" w:lineRule="auto"/>
        <w:jc w:val="center"/>
        <w:rPr>
          <w:sz w:val="24"/>
          <w:szCs w:val="24"/>
        </w:rPr>
      </w:pPr>
    </w:p>
    <w:p w:rsidR="00584E9A" w:rsidRPr="00584E9A" w:rsidRDefault="00584E9A" w:rsidP="00DA7A10">
      <w:pPr>
        <w:spacing w:after="0" w:line="240" w:lineRule="auto"/>
        <w:jc w:val="center"/>
        <w:rPr>
          <w:b/>
          <w:sz w:val="24"/>
          <w:szCs w:val="24"/>
        </w:rPr>
      </w:pPr>
      <w:r w:rsidRPr="00584E9A">
        <w:rPr>
          <w:b/>
          <w:sz w:val="24"/>
          <w:szCs w:val="24"/>
        </w:rPr>
        <w:t>Section A:  Signatory Institution Information</w:t>
      </w:r>
    </w:p>
    <w:p w:rsidR="00584E9A" w:rsidRDefault="00584E9A" w:rsidP="00DA7A10">
      <w:pPr>
        <w:spacing w:after="0" w:line="240" w:lineRule="auto"/>
        <w:jc w:val="center"/>
        <w:rPr>
          <w:sz w:val="20"/>
          <w:szCs w:val="20"/>
        </w:rPr>
      </w:pPr>
      <w:r w:rsidRPr="00584E9A">
        <w:rPr>
          <w:sz w:val="20"/>
          <w:szCs w:val="20"/>
        </w:rPr>
        <w:t>(Institution of Signatory Official who signs the IRB Authorization Agreement)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900"/>
        <w:gridCol w:w="3600"/>
        <w:gridCol w:w="270"/>
        <w:gridCol w:w="2155"/>
      </w:tblGrid>
      <w:tr w:rsidR="00584E9A" w:rsidTr="00584E9A">
        <w:tc>
          <w:tcPr>
            <w:tcW w:w="10790" w:type="dxa"/>
            <w:gridSpan w:val="5"/>
          </w:tcPr>
          <w:p w:rsidR="00584E9A" w:rsidRPr="00584E9A" w:rsidRDefault="00584E9A" w:rsidP="00584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Signatory Institution Name: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84E9A" w:rsidTr="00584E9A">
        <w:tc>
          <w:tcPr>
            <w:tcW w:w="10790" w:type="dxa"/>
            <w:gridSpan w:val="5"/>
          </w:tcPr>
          <w:p w:rsidR="00584E9A" w:rsidRPr="00584E9A" w:rsidRDefault="00584E9A" w:rsidP="00584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Street Address: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4E9A" w:rsidTr="00584E9A">
        <w:tc>
          <w:tcPr>
            <w:tcW w:w="10790" w:type="dxa"/>
            <w:gridSpan w:val="5"/>
          </w:tcPr>
          <w:p w:rsidR="00584E9A" w:rsidRPr="00584E9A" w:rsidRDefault="00584E9A" w:rsidP="00584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Street Address #2: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4E9A" w:rsidTr="00584E9A">
        <w:tc>
          <w:tcPr>
            <w:tcW w:w="4765" w:type="dxa"/>
            <w:gridSpan w:val="2"/>
          </w:tcPr>
          <w:p w:rsidR="00584E9A" w:rsidRPr="00584E9A" w:rsidRDefault="00584E9A" w:rsidP="00584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City: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</w:tcPr>
          <w:p w:rsidR="00584E9A" w:rsidRPr="00584E9A" w:rsidRDefault="00584E9A" w:rsidP="00584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5" w:type="dxa"/>
            <w:gridSpan w:val="2"/>
          </w:tcPr>
          <w:p w:rsidR="00584E9A" w:rsidRPr="00584E9A" w:rsidRDefault="00584E9A" w:rsidP="00584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Zip: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4E9A" w:rsidTr="00584E9A">
        <w:tc>
          <w:tcPr>
            <w:tcW w:w="10790" w:type="dxa"/>
            <w:gridSpan w:val="5"/>
          </w:tcPr>
          <w:p w:rsidR="00584E9A" w:rsidRPr="00584E9A" w:rsidRDefault="00584E9A" w:rsidP="00584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OHRP </w:t>
            </w:r>
            <w:proofErr w:type="spellStart"/>
            <w:r>
              <w:rPr>
                <w:sz w:val="20"/>
                <w:szCs w:val="20"/>
              </w:rPr>
              <w:t>Federalwide</w:t>
            </w:r>
            <w:proofErr w:type="spellEnd"/>
            <w:r>
              <w:rPr>
                <w:sz w:val="20"/>
                <w:szCs w:val="20"/>
              </w:rPr>
              <w:t xml:space="preserve"> Assurance (FWA) Number: 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4E9A" w:rsidTr="00584E9A">
        <w:tc>
          <w:tcPr>
            <w:tcW w:w="10790" w:type="dxa"/>
            <w:gridSpan w:val="5"/>
          </w:tcPr>
          <w:p w:rsidR="00584E9A" w:rsidRPr="00584E9A" w:rsidRDefault="008E2591" w:rsidP="00584E9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Identify the Signatory O</w:t>
            </w:r>
            <w:r w:rsidR="00584E9A">
              <w:rPr>
                <w:b/>
                <w:sz w:val="20"/>
                <w:szCs w:val="20"/>
              </w:rPr>
              <w:t>fficial at the Signatory Institution</w:t>
            </w:r>
          </w:p>
        </w:tc>
      </w:tr>
      <w:tr w:rsidR="008E2591" w:rsidTr="008E2591">
        <w:tc>
          <w:tcPr>
            <w:tcW w:w="3865" w:type="dxa"/>
          </w:tcPr>
          <w:p w:rsidR="008E2591" w:rsidRPr="00584E9A" w:rsidRDefault="008E2591" w:rsidP="00584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Name: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0" w:type="dxa"/>
            <w:gridSpan w:val="3"/>
          </w:tcPr>
          <w:p w:rsidR="008E2591" w:rsidRPr="00584E9A" w:rsidRDefault="008E2591" w:rsidP="00584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 Name: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5" w:type="dxa"/>
          </w:tcPr>
          <w:p w:rsidR="008E2591" w:rsidRPr="00584E9A" w:rsidRDefault="008E2591" w:rsidP="00584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Degree: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2591" w:rsidTr="008E2591">
        <w:tc>
          <w:tcPr>
            <w:tcW w:w="3865" w:type="dxa"/>
          </w:tcPr>
          <w:p w:rsidR="008E2591" w:rsidRPr="00584E9A" w:rsidRDefault="008E2591" w:rsidP="008E2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Role: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25" w:type="dxa"/>
            <w:gridSpan w:val="4"/>
          </w:tcPr>
          <w:p w:rsidR="008E2591" w:rsidRPr="00584E9A" w:rsidRDefault="008E2591" w:rsidP="00584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Address: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2591" w:rsidTr="008E2591">
        <w:tc>
          <w:tcPr>
            <w:tcW w:w="3865" w:type="dxa"/>
          </w:tcPr>
          <w:p w:rsidR="008E2591" w:rsidRPr="00584E9A" w:rsidRDefault="008E2591" w:rsidP="008E2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Telephone Number: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25" w:type="dxa"/>
            <w:gridSpan w:val="4"/>
          </w:tcPr>
          <w:p w:rsidR="008E2591" w:rsidRPr="00584E9A" w:rsidRDefault="008E2591" w:rsidP="00584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Extension: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4E9A" w:rsidTr="00584E9A">
        <w:tc>
          <w:tcPr>
            <w:tcW w:w="10790" w:type="dxa"/>
            <w:gridSpan w:val="5"/>
          </w:tcPr>
          <w:p w:rsidR="00584E9A" w:rsidRPr="008E2591" w:rsidRDefault="008E2591" w:rsidP="00584E9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 Oversight</w:t>
            </w:r>
          </w:p>
        </w:tc>
      </w:tr>
      <w:tr w:rsidR="00584E9A" w:rsidTr="00584E9A">
        <w:tc>
          <w:tcPr>
            <w:tcW w:w="10790" w:type="dxa"/>
            <w:gridSpan w:val="5"/>
          </w:tcPr>
          <w:p w:rsidR="00584E9A" w:rsidRPr="008E2591" w:rsidRDefault="008E2591" w:rsidP="008E2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Signatory Institution operate an internal IRB? </w:t>
            </w:r>
            <w:r>
              <w:rPr>
                <w:i/>
                <w:sz w:val="20"/>
                <w:szCs w:val="20"/>
              </w:rPr>
              <w:t xml:space="preserve">Circle one:    </w:t>
            </w:r>
            <w:r>
              <w:rPr>
                <w:sz w:val="20"/>
                <w:szCs w:val="20"/>
              </w:rPr>
              <w:t>YES        NO</w:t>
            </w:r>
          </w:p>
        </w:tc>
      </w:tr>
      <w:tr w:rsidR="00584E9A" w:rsidTr="00584E9A">
        <w:tc>
          <w:tcPr>
            <w:tcW w:w="10790" w:type="dxa"/>
            <w:gridSpan w:val="5"/>
          </w:tcPr>
          <w:p w:rsidR="00584E9A" w:rsidRPr="008E2591" w:rsidRDefault="008E2591" w:rsidP="00584E9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Identify the Signatory Primary Contact Person(s)</w:t>
            </w:r>
            <w:r>
              <w:rPr>
                <w:sz w:val="20"/>
                <w:szCs w:val="20"/>
              </w:rPr>
              <w:t xml:space="preserve"> – individual(s) who will serve as the primary point of contact for NMDP IRB related issues at the Signatory Institution</w:t>
            </w:r>
          </w:p>
        </w:tc>
      </w:tr>
      <w:tr w:rsidR="008E2591" w:rsidTr="00BA24FD">
        <w:tc>
          <w:tcPr>
            <w:tcW w:w="3865" w:type="dxa"/>
          </w:tcPr>
          <w:p w:rsidR="008E2591" w:rsidRPr="00584E9A" w:rsidRDefault="008E2591" w:rsidP="00BA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Name: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0" w:type="dxa"/>
            <w:gridSpan w:val="3"/>
          </w:tcPr>
          <w:p w:rsidR="008E2591" w:rsidRPr="00584E9A" w:rsidRDefault="008E2591" w:rsidP="00BA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 Name: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5" w:type="dxa"/>
          </w:tcPr>
          <w:p w:rsidR="008E2591" w:rsidRPr="00584E9A" w:rsidRDefault="008E2591" w:rsidP="00BA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Degree: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2591" w:rsidTr="00BA24FD">
        <w:tc>
          <w:tcPr>
            <w:tcW w:w="3865" w:type="dxa"/>
          </w:tcPr>
          <w:p w:rsidR="008E2591" w:rsidRPr="00584E9A" w:rsidRDefault="008E2591" w:rsidP="00BA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Role: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25" w:type="dxa"/>
            <w:gridSpan w:val="4"/>
          </w:tcPr>
          <w:p w:rsidR="008E2591" w:rsidRPr="00584E9A" w:rsidRDefault="008E2591" w:rsidP="00BA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Address: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2591" w:rsidTr="00BA24FD">
        <w:tc>
          <w:tcPr>
            <w:tcW w:w="3865" w:type="dxa"/>
          </w:tcPr>
          <w:p w:rsidR="008E2591" w:rsidRPr="00584E9A" w:rsidRDefault="008E2591" w:rsidP="00BA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Telephone Number: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25" w:type="dxa"/>
            <w:gridSpan w:val="4"/>
          </w:tcPr>
          <w:p w:rsidR="008E2591" w:rsidRPr="00584E9A" w:rsidRDefault="008E2591" w:rsidP="00BA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Extension: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2591" w:rsidTr="00BA24FD">
        <w:tc>
          <w:tcPr>
            <w:tcW w:w="3865" w:type="dxa"/>
          </w:tcPr>
          <w:p w:rsidR="008E2591" w:rsidRPr="00584E9A" w:rsidRDefault="008E2591" w:rsidP="00BA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Name: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0" w:type="dxa"/>
            <w:gridSpan w:val="3"/>
          </w:tcPr>
          <w:p w:rsidR="008E2591" w:rsidRPr="00584E9A" w:rsidRDefault="008E2591" w:rsidP="00BA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 Name: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5" w:type="dxa"/>
          </w:tcPr>
          <w:p w:rsidR="008E2591" w:rsidRPr="00584E9A" w:rsidRDefault="008E2591" w:rsidP="00BA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Degree: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2591" w:rsidTr="00BA24FD">
        <w:tc>
          <w:tcPr>
            <w:tcW w:w="3865" w:type="dxa"/>
          </w:tcPr>
          <w:p w:rsidR="008E2591" w:rsidRPr="00584E9A" w:rsidRDefault="008E2591" w:rsidP="00BA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Role: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25" w:type="dxa"/>
            <w:gridSpan w:val="4"/>
          </w:tcPr>
          <w:p w:rsidR="008E2591" w:rsidRPr="00584E9A" w:rsidRDefault="008E2591" w:rsidP="00BA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Address: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2591" w:rsidTr="00BA24FD">
        <w:tc>
          <w:tcPr>
            <w:tcW w:w="3865" w:type="dxa"/>
          </w:tcPr>
          <w:p w:rsidR="008E2591" w:rsidRPr="00584E9A" w:rsidRDefault="008E2591" w:rsidP="00BA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Telephone Number: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25" w:type="dxa"/>
            <w:gridSpan w:val="4"/>
          </w:tcPr>
          <w:p w:rsidR="008E2591" w:rsidRPr="00584E9A" w:rsidRDefault="008E2591" w:rsidP="00BA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Extension: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84E9A" w:rsidRDefault="00584E9A" w:rsidP="00584E9A">
      <w:pPr>
        <w:spacing w:after="0" w:line="240" w:lineRule="auto"/>
        <w:rPr>
          <w:sz w:val="24"/>
          <w:szCs w:val="24"/>
        </w:rPr>
      </w:pPr>
    </w:p>
    <w:p w:rsidR="00BA40A9" w:rsidRDefault="00BA40A9" w:rsidP="00BA40A9">
      <w:pPr>
        <w:spacing w:after="0" w:line="240" w:lineRule="auto"/>
        <w:jc w:val="center"/>
        <w:rPr>
          <w:b/>
          <w:sz w:val="24"/>
          <w:szCs w:val="24"/>
        </w:rPr>
      </w:pPr>
      <w:r w:rsidRPr="00584E9A">
        <w:rPr>
          <w:b/>
          <w:sz w:val="24"/>
          <w:szCs w:val="24"/>
        </w:rPr>
        <w:t>Section</w:t>
      </w:r>
      <w:r>
        <w:rPr>
          <w:b/>
          <w:sz w:val="24"/>
          <w:szCs w:val="24"/>
        </w:rPr>
        <w:t xml:space="preserve"> B:  Component Institutions as Defined by the NMDP </w:t>
      </w:r>
      <w:r w:rsidR="00DB2C7C">
        <w:rPr>
          <w:b/>
          <w:sz w:val="24"/>
          <w:szCs w:val="24"/>
        </w:rPr>
        <w:t>Single</w:t>
      </w:r>
      <w:r>
        <w:rPr>
          <w:b/>
          <w:sz w:val="24"/>
          <w:szCs w:val="24"/>
        </w:rPr>
        <w:t xml:space="preserve"> IRB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3600"/>
        <w:gridCol w:w="2425"/>
      </w:tblGrid>
      <w:tr w:rsidR="00BA40A9" w:rsidRPr="00BA40A9" w:rsidTr="00BA40A9">
        <w:tc>
          <w:tcPr>
            <w:tcW w:w="10790" w:type="dxa"/>
            <w:gridSpan w:val="3"/>
          </w:tcPr>
          <w:p w:rsidR="00BA40A9" w:rsidRDefault="00BA40A9" w:rsidP="00BA4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Component Institutions are defined by the NMDP </w:t>
            </w:r>
            <w:r w:rsidR="00DB2C7C">
              <w:rPr>
                <w:sz w:val="20"/>
                <w:szCs w:val="20"/>
              </w:rPr>
              <w:t>Single</w:t>
            </w:r>
            <w:r>
              <w:rPr>
                <w:sz w:val="20"/>
                <w:szCs w:val="20"/>
              </w:rPr>
              <w:t xml:space="preserve"> IRB as meeting </w:t>
            </w:r>
            <w:r>
              <w:rPr>
                <w:b/>
                <w:sz w:val="20"/>
                <w:szCs w:val="20"/>
              </w:rPr>
              <w:t>ALL</w:t>
            </w:r>
            <w:r>
              <w:rPr>
                <w:sz w:val="20"/>
                <w:szCs w:val="20"/>
              </w:rPr>
              <w:t xml:space="preserve"> of the following criteria:</w:t>
            </w:r>
          </w:p>
          <w:p w:rsidR="00BA40A9" w:rsidRPr="000001C4" w:rsidRDefault="000001C4" w:rsidP="000001C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BA40A9" w:rsidRPr="000001C4">
              <w:rPr>
                <w:sz w:val="20"/>
                <w:szCs w:val="20"/>
              </w:rPr>
              <w:t xml:space="preserve">he Component Institution operates under a different name </w:t>
            </w:r>
            <w:r>
              <w:rPr>
                <w:sz w:val="20"/>
                <w:szCs w:val="20"/>
              </w:rPr>
              <w:t>from</w:t>
            </w:r>
            <w:r w:rsidR="00BA40A9" w:rsidRPr="000001C4">
              <w:rPr>
                <w:sz w:val="20"/>
                <w:szCs w:val="20"/>
              </w:rPr>
              <w:t xml:space="preserve"> the Signatory Institution, but the Signatory Institution has legal authority for the Component Institution;</w:t>
            </w:r>
          </w:p>
          <w:p w:rsidR="00BA40A9" w:rsidRPr="000001C4" w:rsidRDefault="000001C4" w:rsidP="000001C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BA40A9" w:rsidRPr="000001C4">
              <w:rPr>
                <w:sz w:val="20"/>
                <w:szCs w:val="20"/>
              </w:rPr>
              <w:t>he FWA number for the Component Institution is the same as the Signatory Institution;</w:t>
            </w:r>
          </w:p>
          <w:p w:rsidR="00BA40A9" w:rsidRPr="000001C4" w:rsidRDefault="000001C4" w:rsidP="000001C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</w:t>
            </w:r>
            <w:r w:rsidR="00BA40A9" w:rsidRPr="000001C4">
              <w:rPr>
                <w:sz w:val="20"/>
                <w:szCs w:val="20"/>
              </w:rPr>
              <w:t>he</w:t>
            </w:r>
            <w:proofErr w:type="gramEnd"/>
            <w:r w:rsidR="00BA40A9" w:rsidRPr="000001C4">
              <w:rPr>
                <w:sz w:val="20"/>
                <w:szCs w:val="20"/>
              </w:rPr>
              <w:t xml:space="preserve"> local context considerations of the Component Institution are the same as the Signatory Institution.  Local context considerations are reported by the Signatory Institution </w:t>
            </w:r>
            <w:r>
              <w:rPr>
                <w:sz w:val="20"/>
                <w:szCs w:val="20"/>
              </w:rPr>
              <w:t>in the</w:t>
            </w:r>
            <w:r w:rsidR="00095621">
              <w:rPr>
                <w:sz w:val="20"/>
                <w:szCs w:val="20"/>
              </w:rPr>
              <w:t xml:space="preserve"> Signatory Institution </w:t>
            </w:r>
            <w:r>
              <w:rPr>
                <w:sz w:val="20"/>
                <w:szCs w:val="20"/>
              </w:rPr>
              <w:t>Local Cont</w:t>
            </w:r>
            <w:r w:rsidR="00BA40A9" w:rsidRPr="000001C4">
              <w:rPr>
                <w:sz w:val="20"/>
                <w:szCs w:val="20"/>
              </w:rPr>
              <w:t>ext Worksheet;</w:t>
            </w:r>
          </w:p>
          <w:p w:rsidR="00BA40A9" w:rsidRPr="000001C4" w:rsidRDefault="000001C4" w:rsidP="000001C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</w:t>
            </w:r>
            <w:r w:rsidR="00BA40A9" w:rsidRPr="000001C4">
              <w:rPr>
                <w:sz w:val="20"/>
                <w:szCs w:val="20"/>
              </w:rPr>
              <w:t>he</w:t>
            </w:r>
            <w:proofErr w:type="gramEnd"/>
            <w:r w:rsidR="00BA40A9" w:rsidRPr="000001C4">
              <w:rPr>
                <w:sz w:val="20"/>
                <w:szCs w:val="20"/>
              </w:rPr>
              <w:t xml:space="preserve"> boilerplate language and institutional requirements of the Component Institution are the same as the Signatory Institution.  The boilerplate language and institutional requirements are reported by the Signatory Institution in the </w:t>
            </w:r>
            <w:r w:rsidR="0032514D">
              <w:rPr>
                <w:sz w:val="20"/>
                <w:szCs w:val="20"/>
              </w:rPr>
              <w:t xml:space="preserve">Signatory </w:t>
            </w:r>
            <w:r w:rsidR="00BA40A9" w:rsidRPr="000001C4">
              <w:rPr>
                <w:sz w:val="20"/>
                <w:szCs w:val="20"/>
              </w:rPr>
              <w:t>Institution Local Context Worksheet; and</w:t>
            </w:r>
          </w:p>
          <w:p w:rsidR="00BA40A9" w:rsidRPr="000001C4" w:rsidRDefault="000001C4" w:rsidP="000001C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</w:t>
            </w:r>
            <w:r w:rsidR="00BA40A9" w:rsidRPr="000001C4">
              <w:rPr>
                <w:sz w:val="20"/>
                <w:szCs w:val="20"/>
              </w:rPr>
              <w:t>he</w:t>
            </w:r>
            <w:proofErr w:type="gramEnd"/>
            <w:r w:rsidR="00BA40A9" w:rsidRPr="000001C4">
              <w:rPr>
                <w:sz w:val="20"/>
                <w:szCs w:val="20"/>
              </w:rPr>
              <w:t xml:space="preserve"> conduct of research at the Component Institution is monitored by the same office as the Signatory Institution.</w:t>
            </w:r>
          </w:p>
          <w:p w:rsidR="00BA40A9" w:rsidRDefault="00BA40A9" w:rsidP="00BA40A9">
            <w:pPr>
              <w:rPr>
                <w:sz w:val="20"/>
                <w:szCs w:val="20"/>
              </w:rPr>
            </w:pPr>
          </w:p>
          <w:p w:rsidR="00BA40A9" w:rsidRPr="00BA40A9" w:rsidRDefault="00BA40A9" w:rsidP="00DB2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all Component Institutions that meet the NMDP </w:t>
            </w:r>
            <w:r w:rsidR="00DB2C7C">
              <w:rPr>
                <w:sz w:val="20"/>
                <w:szCs w:val="20"/>
              </w:rPr>
              <w:t>Single</w:t>
            </w:r>
            <w:r>
              <w:rPr>
                <w:sz w:val="20"/>
                <w:szCs w:val="20"/>
              </w:rPr>
              <w:t xml:space="preserve"> IRB’s definition. </w:t>
            </w:r>
            <w:r w:rsidR="000001C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NOTE:  Information about Affiliate Institutions is captured in Section C.</w:t>
            </w:r>
            <w:r w:rsidR="000001C4">
              <w:rPr>
                <w:sz w:val="20"/>
                <w:szCs w:val="20"/>
              </w:rPr>
              <w:t>)</w:t>
            </w:r>
          </w:p>
        </w:tc>
      </w:tr>
      <w:tr w:rsidR="00BA40A9" w:rsidRPr="00BA40A9" w:rsidTr="00BA40A9">
        <w:tc>
          <w:tcPr>
            <w:tcW w:w="10790" w:type="dxa"/>
            <w:gridSpan w:val="3"/>
          </w:tcPr>
          <w:p w:rsidR="00BA40A9" w:rsidRPr="000001C4" w:rsidRDefault="000001C4" w:rsidP="000001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Component Institution Information</w:t>
            </w:r>
          </w:p>
        </w:tc>
      </w:tr>
      <w:tr w:rsidR="00BA40A9" w:rsidRPr="00BA40A9" w:rsidTr="00BA40A9">
        <w:tc>
          <w:tcPr>
            <w:tcW w:w="10790" w:type="dxa"/>
            <w:gridSpan w:val="3"/>
          </w:tcPr>
          <w:p w:rsidR="00BA40A9" w:rsidRPr="00BA40A9" w:rsidRDefault="000001C4" w:rsidP="00000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Institution Name: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1C4" w:rsidTr="00BA24FD">
        <w:tc>
          <w:tcPr>
            <w:tcW w:w="10790" w:type="dxa"/>
            <w:gridSpan w:val="3"/>
          </w:tcPr>
          <w:p w:rsidR="000001C4" w:rsidRPr="00584E9A" w:rsidRDefault="000001C4" w:rsidP="00BA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Street Address: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1C4" w:rsidTr="00BA24FD">
        <w:tc>
          <w:tcPr>
            <w:tcW w:w="10790" w:type="dxa"/>
            <w:gridSpan w:val="3"/>
          </w:tcPr>
          <w:p w:rsidR="000001C4" w:rsidRPr="00584E9A" w:rsidRDefault="000001C4" w:rsidP="00BA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Street Address #2: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1C4" w:rsidTr="00BA24FD">
        <w:tc>
          <w:tcPr>
            <w:tcW w:w="4765" w:type="dxa"/>
          </w:tcPr>
          <w:p w:rsidR="000001C4" w:rsidRPr="00584E9A" w:rsidRDefault="000001C4" w:rsidP="00BA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City: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</w:tcPr>
          <w:p w:rsidR="000001C4" w:rsidRPr="00584E9A" w:rsidRDefault="000001C4" w:rsidP="00BA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5" w:type="dxa"/>
          </w:tcPr>
          <w:p w:rsidR="000001C4" w:rsidRPr="00584E9A" w:rsidRDefault="000001C4" w:rsidP="00BA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Zip: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3F00" w:rsidRPr="00BA40A9" w:rsidTr="00BA24FD">
        <w:tc>
          <w:tcPr>
            <w:tcW w:w="10790" w:type="dxa"/>
            <w:gridSpan w:val="3"/>
          </w:tcPr>
          <w:p w:rsidR="00983F00" w:rsidRPr="000001C4" w:rsidRDefault="00983F00" w:rsidP="00BA24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Component Institution Information</w:t>
            </w:r>
          </w:p>
        </w:tc>
      </w:tr>
      <w:tr w:rsidR="00983F00" w:rsidRPr="00BA40A9" w:rsidTr="00BA24FD">
        <w:tc>
          <w:tcPr>
            <w:tcW w:w="10790" w:type="dxa"/>
            <w:gridSpan w:val="3"/>
          </w:tcPr>
          <w:p w:rsidR="00983F00" w:rsidRPr="00BA40A9" w:rsidRDefault="00983F00" w:rsidP="00BA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Institution Name: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3F00" w:rsidTr="00BA24FD">
        <w:tc>
          <w:tcPr>
            <w:tcW w:w="10790" w:type="dxa"/>
            <w:gridSpan w:val="3"/>
          </w:tcPr>
          <w:p w:rsidR="00983F00" w:rsidRPr="00584E9A" w:rsidRDefault="00983F00" w:rsidP="00BA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Street Address: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3F00" w:rsidTr="00BA24FD">
        <w:tc>
          <w:tcPr>
            <w:tcW w:w="10790" w:type="dxa"/>
            <w:gridSpan w:val="3"/>
          </w:tcPr>
          <w:p w:rsidR="00983F00" w:rsidRPr="00584E9A" w:rsidRDefault="00983F00" w:rsidP="00BA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Street Address #2: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3F00" w:rsidTr="00BA24FD">
        <w:tc>
          <w:tcPr>
            <w:tcW w:w="4765" w:type="dxa"/>
          </w:tcPr>
          <w:p w:rsidR="00983F00" w:rsidRPr="00584E9A" w:rsidRDefault="00983F00" w:rsidP="00BA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City: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</w:tcPr>
          <w:p w:rsidR="00983F00" w:rsidRPr="00584E9A" w:rsidRDefault="00983F00" w:rsidP="00BA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5" w:type="dxa"/>
          </w:tcPr>
          <w:p w:rsidR="00983F00" w:rsidRPr="00584E9A" w:rsidRDefault="00983F00" w:rsidP="00BA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Zip: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3F00" w:rsidRPr="00BA40A9" w:rsidTr="00BA24FD">
        <w:tc>
          <w:tcPr>
            <w:tcW w:w="10790" w:type="dxa"/>
            <w:gridSpan w:val="3"/>
          </w:tcPr>
          <w:p w:rsidR="00983F00" w:rsidRPr="000001C4" w:rsidRDefault="00983F00" w:rsidP="00BA24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Component Institution Information</w:t>
            </w:r>
          </w:p>
        </w:tc>
      </w:tr>
      <w:tr w:rsidR="00983F00" w:rsidRPr="00BA40A9" w:rsidTr="00BA24FD">
        <w:tc>
          <w:tcPr>
            <w:tcW w:w="10790" w:type="dxa"/>
            <w:gridSpan w:val="3"/>
          </w:tcPr>
          <w:p w:rsidR="00983F00" w:rsidRPr="00BA40A9" w:rsidRDefault="00983F00" w:rsidP="00BA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Institution Name: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3F00" w:rsidTr="00BA24FD">
        <w:tc>
          <w:tcPr>
            <w:tcW w:w="10790" w:type="dxa"/>
            <w:gridSpan w:val="3"/>
          </w:tcPr>
          <w:p w:rsidR="00983F00" w:rsidRPr="00584E9A" w:rsidRDefault="00983F00" w:rsidP="00BA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Street Address: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3F00" w:rsidTr="00BA24FD">
        <w:tc>
          <w:tcPr>
            <w:tcW w:w="10790" w:type="dxa"/>
            <w:gridSpan w:val="3"/>
          </w:tcPr>
          <w:p w:rsidR="00983F00" w:rsidRPr="00584E9A" w:rsidRDefault="00983F00" w:rsidP="00BA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Street Address #2: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3F00" w:rsidTr="00BA24FD">
        <w:tc>
          <w:tcPr>
            <w:tcW w:w="4765" w:type="dxa"/>
          </w:tcPr>
          <w:p w:rsidR="00983F00" w:rsidRPr="00584E9A" w:rsidRDefault="00983F00" w:rsidP="00BA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City: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</w:tcPr>
          <w:p w:rsidR="00983F00" w:rsidRPr="00584E9A" w:rsidRDefault="00983F00" w:rsidP="00BA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5" w:type="dxa"/>
          </w:tcPr>
          <w:p w:rsidR="00983F00" w:rsidRPr="00584E9A" w:rsidRDefault="00983F00" w:rsidP="00BA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Zip: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A40A9" w:rsidRPr="00BA40A9" w:rsidRDefault="00BA40A9" w:rsidP="000001C4">
      <w:pPr>
        <w:spacing w:after="0" w:line="240" w:lineRule="auto"/>
        <w:rPr>
          <w:sz w:val="20"/>
          <w:szCs w:val="20"/>
        </w:rPr>
      </w:pPr>
    </w:p>
    <w:p w:rsidR="00D77587" w:rsidRDefault="00D77587" w:rsidP="00D77587">
      <w:pPr>
        <w:spacing w:after="0" w:line="240" w:lineRule="auto"/>
        <w:jc w:val="center"/>
        <w:rPr>
          <w:sz w:val="24"/>
          <w:szCs w:val="24"/>
        </w:rPr>
      </w:pPr>
      <w:r w:rsidRPr="00584E9A">
        <w:rPr>
          <w:b/>
          <w:sz w:val="24"/>
          <w:szCs w:val="24"/>
        </w:rPr>
        <w:t>Section</w:t>
      </w:r>
      <w:r>
        <w:rPr>
          <w:b/>
          <w:sz w:val="24"/>
          <w:szCs w:val="24"/>
        </w:rPr>
        <w:t xml:space="preserve"> C:  Affiliate Institutions as Defined by the NMDP </w:t>
      </w:r>
      <w:r w:rsidR="00DB2C7C">
        <w:rPr>
          <w:b/>
          <w:sz w:val="24"/>
          <w:szCs w:val="24"/>
        </w:rPr>
        <w:t>Single</w:t>
      </w:r>
      <w:r>
        <w:rPr>
          <w:b/>
          <w:sz w:val="24"/>
          <w:szCs w:val="24"/>
        </w:rPr>
        <w:t xml:space="preserve"> IRB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3600"/>
        <w:gridCol w:w="2425"/>
      </w:tblGrid>
      <w:tr w:rsidR="00D77587" w:rsidRPr="00D77587" w:rsidTr="00D77587">
        <w:tc>
          <w:tcPr>
            <w:tcW w:w="10790" w:type="dxa"/>
            <w:gridSpan w:val="3"/>
          </w:tcPr>
          <w:p w:rsidR="00D77587" w:rsidRDefault="00D77587" w:rsidP="00D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Affiliate Institutions are defined by the NMDP </w:t>
            </w:r>
            <w:r w:rsidR="00DB2C7C">
              <w:rPr>
                <w:sz w:val="20"/>
                <w:szCs w:val="20"/>
              </w:rPr>
              <w:t>Single</w:t>
            </w:r>
            <w:r>
              <w:rPr>
                <w:sz w:val="20"/>
                <w:szCs w:val="20"/>
              </w:rPr>
              <w:t xml:space="preserve"> IRB as meeting </w:t>
            </w:r>
            <w:r>
              <w:rPr>
                <w:b/>
                <w:sz w:val="20"/>
                <w:szCs w:val="20"/>
              </w:rPr>
              <w:t>ALL</w:t>
            </w:r>
            <w:r>
              <w:rPr>
                <w:sz w:val="20"/>
                <w:szCs w:val="20"/>
              </w:rPr>
              <w:t xml:space="preserve"> of the following criteria:</w:t>
            </w:r>
          </w:p>
          <w:p w:rsidR="00D77587" w:rsidRPr="000001C4" w:rsidRDefault="00D77587" w:rsidP="00D7758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</w:t>
            </w:r>
            <w:r w:rsidRPr="000001C4">
              <w:rPr>
                <w:sz w:val="20"/>
                <w:szCs w:val="20"/>
              </w:rPr>
              <w:t>he</w:t>
            </w:r>
            <w:proofErr w:type="gramEnd"/>
            <w:r w:rsidRPr="000001C4">
              <w:rPr>
                <w:sz w:val="20"/>
                <w:szCs w:val="20"/>
              </w:rPr>
              <w:t xml:space="preserve"> local context considerations of the </w:t>
            </w:r>
            <w:r>
              <w:rPr>
                <w:sz w:val="20"/>
                <w:szCs w:val="20"/>
              </w:rPr>
              <w:t>Affiliate</w:t>
            </w:r>
            <w:r w:rsidRPr="000001C4">
              <w:rPr>
                <w:sz w:val="20"/>
                <w:szCs w:val="20"/>
              </w:rPr>
              <w:t xml:space="preserve"> Institution are the same as the Signatory Institution.  Local context considerations are reported by the Signatory Institution </w:t>
            </w:r>
            <w:r>
              <w:rPr>
                <w:sz w:val="20"/>
                <w:szCs w:val="20"/>
              </w:rPr>
              <w:t xml:space="preserve">in the </w:t>
            </w:r>
            <w:r w:rsidR="00A23666">
              <w:rPr>
                <w:sz w:val="20"/>
                <w:szCs w:val="20"/>
              </w:rPr>
              <w:t>Signatory Institution</w:t>
            </w:r>
            <w:r>
              <w:rPr>
                <w:sz w:val="20"/>
                <w:szCs w:val="20"/>
              </w:rPr>
              <w:t xml:space="preserve"> Local Cont</w:t>
            </w:r>
            <w:r w:rsidRPr="000001C4">
              <w:rPr>
                <w:sz w:val="20"/>
                <w:szCs w:val="20"/>
              </w:rPr>
              <w:t>ext Worksheet;</w:t>
            </w:r>
          </w:p>
          <w:p w:rsidR="00D77587" w:rsidRPr="000001C4" w:rsidRDefault="00D77587" w:rsidP="00D7758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</w:t>
            </w:r>
            <w:r w:rsidRPr="000001C4">
              <w:rPr>
                <w:sz w:val="20"/>
                <w:szCs w:val="20"/>
              </w:rPr>
              <w:t>he</w:t>
            </w:r>
            <w:proofErr w:type="gramEnd"/>
            <w:r w:rsidRPr="000001C4">
              <w:rPr>
                <w:sz w:val="20"/>
                <w:szCs w:val="20"/>
              </w:rPr>
              <w:t xml:space="preserve"> boilerplate language and institutional requirements of the </w:t>
            </w:r>
            <w:r>
              <w:rPr>
                <w:sz w:val="20"/>
                <w:szCs w:val="20"/>
              </w:rPr>
              <w:t>Affiliate</w:t>
            </w:r>
            <w:r w:rsidRPr="000001C4">
              <w:rPr>
                <w:sz w:val="20"/>
                <w:szCs w:val="20"/>
              </w:rPr>
              <w:t xml:space="preserve"> Institution are the same as the Signatory Institution.  The boilerplate language and institutional requirements are reported by the Signatory Institution in the </w:t>
            </w:r>
            <w:r w:rsidR="00A23666">
              <w:rPr>
                <w:sz w:val="20"/>
                <w:szCs w:val="20"/>
              </w:rPr>
              <w:t xml:space="preserve">Signatory </w:t>
            </w:r>
            <w:r w:rsidRPr="000001C4">
              <w:rPr>
                <w:sz w:val="20"/>
                <w:szCs w:val="20"/>
              </w:rPr>
              <w:t>Institution Local Context Worksheet; and</w:t>
            </w:r>
          </w:p>
          <w:p w:rsidR="00D77587" w:rsidRPr="000001C4" w:rsidRDefault="00D77587" w:rsidP="00D7758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</w:t>
            </w:r>
            <w:r w:rsidRPr="000001C4">
              <w:rPr>
                <w:sz w:val="20"/>
                <w:szCs w:val="20"/>
              </w:rPr>
              <w:t>he</w:t>
            </w:r>
            <w:proofErr w:type="gramEnd"/>
            <w:r w:rsidRPr="000001C4">
              <w:rPr>
                <w:sz w:val="20"/>
                <w:szCs w:val="20"/>
              </w:rPr>
              <w:t xml:space="preserve"> conduct of research at the </w:t>
            </w:r>
            <w:r>
              <w:rPr>
                <w:sz w:val="20"/>
                <w:szCs w:val="20"/>
              </w:rPr>
              <w:t>Affiliate</w:t>
            </w:r>
            <w:r w:rsidRPr="000001C4">
              <w:rPr>
                <w:sz w:val="20"/>
                <w:szCs w:val="20"/>
              </w:rPr>
              <w:t xml:space="preserve"> Institution is monitored by the same office as the Signatory Institution.</w:t>
            </w:r>
          </w:p>
          <w:p w:rsidR="00D77587" w:rsidRDefault="00D77587" w:rsidP="00D77587">
            <w:pPr>
              <w:rPr>
                <w:sz w:val="20"/>
                <w:szCs w:val="20"/>
              </w:rPr>
            </w:pPr>
          </w:p>
          <w:p w:rsidR="00D77587" w:rsidRDefault="00D77587" w:rsidP="00D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each Affiliate Institution that meets the NMDP </w:t>
            </w:r>
            <w:r w:rsidR="00DB2C7C">
              <w:rPr>
                <w:sz w:val="20"/>
                <w:szCs w:val="20"/>
              </w:rPr>
              <w:t>Single</w:t>
            </w:r>
            <w:r>
              <w:rPr>
                <w:sz w:val="20"/>
                <w:szCs w:val="20"/>
              </w:rPr>
              <w:t xml:space="preserve"> IRB’s definition.  </w:t>
            </w:r>
          </w:p>
          <w:p w:rsidR="00D77587" w:rsidRPr="00D77587" w:rsidRDefault="00D77587" w:rsidP="00D77587">
            <w:pPr>
              <w:rPr>
                <w:sz w:val="20"/>
                <w:szCs w:val="20"/>
              </w:rPr>
            </w:pPr>
          </w:p>
        </w:tc>
      </w:tr>
      <w:tr w:rsidR="00D77587" w:rsidRPr="00BA40A9" w:rsidTr="00BA24FD">
        <w:tc>
          <w:tcPr>
            <w:tcW w:w="10790" w:type="dxa"/>
            <w:gridSpan w:val="3"/>
          </w:tcPr>
          <w:p w:rsidR="00D77587" w:rsidRPr="000001C4" w:rsidRDefault="00D77587" w:rsidP="00BA24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Affiliate Institution Information</w:t>
            </w:r>
          </w:p>
        </w:tc>
      </w:tr>
      <w:tr w:rsidR="00D77587" w:rsidRPr="00BA40A9" w:rsidTr="00BA24FD">
        <w:tc>
          <w:tcPr>
            <w:tcW w:w="10790" w:type="dxa"/>
            <w:gridSpan w:val="3"/>
          </w:tcPr>
          <w:p w:rsidR="00D77587" w:rsidRPr="00BA40A9" w:rsidRDefault="00D77587" w:rsidP="00BA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Institution Name: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7587" w:rsidTr="00BA24FD">
        <w:tc>
          <w:tcPr>
            <w:tcW w:w="10790" w:type="dxa"/>
            <w:gridSpan w:val="3"/>
          </w:tcPr>
          <w:p w:rsidR="00D77587" w:rsidRPr="00584E9A" w:rsidRDefault="00D77587" w:rsidP="00BA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Street Address: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7587" w:rsidTr="00BA24FD">
        <w:tc>
          <w:tcPr>
            <w:tcW w:w="10790" w:type="dxa"/>
            <w:gridSpan w:val="3"/>
          </w:tcPr>
          <w:p w:rsidR="00D77587" w:rsidRPr="00584E9A" w:rsidRDefault="00D77587" w:rsidP="00BA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Street Address #2: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7587" w:rsidTr="00BA24FD">
        <w:tc>
          <w:tcPr>
            <w:tcW w:w="4765" w:type="dxa"/>
          </w:tcPr>
          <w:p w:rsidR="00D77587" w:rsidRPr="00584E9A" w:rsidRDefault="00D77587" w:rsidP="00BA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City: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</w:tcPr>
          <w:p w:rsidR="00D77587" w:rsidRPr="00584E9A" w:rsidRDefault="00D77587" w:rsidP="00BA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5" w:type="dxa"/>
          </w:tcPr>
          <w:p w:rsidR="00D77587" w:rsidRPr="00584E9A" w:rsidRDefault="00D77587" w:rsidP="00BA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Zip: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7587" w:rsidRPr="00D77587" w:rsidTr="00D77587">
        <w:tc>
          <w:tcPr>
            <w:tcW w:w="10790" w:type="dxa"/>
            <w:gridSpan w:val="3"/>
          </w:tcPr>
          <w:p w:rsidR="00D77587" w:rsidRPr="00D77587" w:rsidRDefault="00D77587" w:rsidP="00D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FWA Number: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7587" w:rsidRPr="00BA40A9" w:rsidTr="00BA24FD">
        <w:tc>
          <w:tcPr>
            <w:tcW w:w="10790" w:type="dxa"/>
            <w:gridSpan w:val="3"/>
          </w:tcPr>
          <w:p w:rsidR="00D77587" w:rsidRPr="000001C4" w:rsidRDefault="00D77587" w:rsidP="00BA24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Affiliate Institution Information</w:t>
            </w:r>
          </w:p>
        </w:tc>
      </w:tr>
      <w:tr w:rsidR="00D77587" w:rsidRPr="00BA40A9" w:rsidTr="00BA24FD">
        <w:tc>
          <w:tcPr>
            <w:tcW w:w="10790" w:type="dxa"/>
            <w:gridSpan w:val="3"/>
          </w:tcPr>
          <w:p w:rsidR="00D77587" w:rsidRPr="00BA40A9" w:rsidRDefault="00D77587" w:rsidP="00BA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Institution Name: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7587" w:rsidTr="00BA24FD">
        <w:tc>
          <w:tcPr>
            <w:tcW w:w="10790" w:type="dxa"/>
            <w:gridSpan w:val="3"/>
          </w:tcPr>
          <w:p w:rsidR="00D77587" w:rsidRPr="00584E9A" w:rsidRDefault="00D77587" w:rsidP="00BA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Street Address: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7587" w:rsidTr="00BA24FD">
        <w:tc>
          <w:tcPr>
            <w:tcW w:w="10790" w:type="dxa"/>
            <w:gridSpan w:val="3"/>
          </w:tcPr>
          <w:p w:rsidR="00D77587" w:rsidRPr="00584E9A" w:rsidRDefault="00D77587" w:rsidP="00BA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Street Address #2: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7587" w:rsidTr="00BA24FD">
        <w:tc>
          <w:tcPr>
            <w:tcW w:w="4765" w:type="dxa"/>
          </w:tcPr>
          <w:p w:rsidR="00D77587" w:rsidRPr="00584E9A" w:rsidRDefault="00D77587" w:rsidP="00BA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City: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</w:tcPr>
          <w:p w:rsidR="00D77587" w:rsidRPr="00584E9A" w:rsidRDefault="00D77587" w:rsidP="00BA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5" w:type="dxa"/>
          </w:tcPr>
          <w:p w:rsidR="00D77587" w:rsidRPr="00584E9A" w:rsidRDefault="00D77587" w:rsidP="00BA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Zip: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7587" w:rsidRPr="00D77587" w:rsidTr="00BA24FD">
        <w:tc>
          <w:tcPr>
            <w:tcW w:w="10790" w:type="dxa"/>
            <w:gridSpan w:val="3"/>
          </w:tcPr>
          <w:p w:rsidR="00D77587" w:rsidRPr="00D77587" w:rsidRDefault="00D77587" w:rsidP="00BA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FWA Number: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7587" w:rsidRPr="00BA40A9" w:rsidTr="00BA24FD">
        <w:tc>
          <w:tcPr>
            <w:tcW w:w="10790" w:type="dxa"/>
            <w:gridSpan w:val="3"/>
          </w:tcPr>
          <w:p w:rsidR="00D77587" w:rsidRPr="000001C4" w:rsidRDefault="00D77587" w:rsidP="00BA24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Affiliate Institution Information</w:t>
            </w:r>
          </w:p>
        </w:tc>
      </w:tr>
      <w:tr w:rsidR="00D77587" w:rsidRPr="00BA40A9" w:rsidTr="00BA24FD">
        <w:tc>
          <w:tcPr>
            <w:tcW w:w="10790" w:type="dxa"/>
            <w:gridSpan w:val="3"/>
          </w:tcPr>
          <w:p w:rsidR="00D77587" w:rsidRPr="00BA40A9" w:rsidRDefault="00D77587" w:rsidP="00BA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Institution Name: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7587" w:rsidTr="00BA24FD">
        <w:tc>
          <w:tcPr>
            <w:tcW w:w="10790" w:type="dxa"/>
            <w:gridSpan w:val="3"/>
          </w:tcPr>
          <w:p w:rsidR="00D77587" w:rsidRPr="00584E9A" w:rsidRDefault="00D77587" w:rsidP="00BA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Street Address: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7587" w:rsidTr="00BA24FD">
        <w:tc>
          <w:tcPr>
            <w:tcW w:w="10790" w:type="dxa"/>
            <w:gridSpan w:val="3"/>
          </w:tcPr>
          <w:p w:rsidR="00D77587" w:rsidRPr="00584E9A" w:rsidRDefault="00D77587" w:rsidP="00BA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Street Address #2: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7587" w:rsidTr="00BA24FD">
        <w:tc>
          <w:tcPr>
            <w:tcW w:w="4765" w:type="dxa"/>
          </w:tcPr>
          <w:p w:rsidR="00D77587" w:rsidRPr="00584E9A" w:rsidRDefault="00D77587" w:rsidP="00BA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City: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</w:tcPr>
          <w:p w:rsidR="00D77587" w:rsidRPr="00584E9A" w:rsidRDefault="00D77587" w:rsidP="00BA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5" w:type="dxa"/>
          </w:tcPr>
          <w:p w:rsidR="00D77587" w:rsidRPr="00584E9A" w:rsidRDefault="00D77587" w:rsidP="00BA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Zip: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7587" w:rsidRPr="00D77587" w:rsidTr="00BA24FD">
        <w:tc>
          <w:tcPr>
            <w:tcW w:w="10790" w:type="dxa"/>
            <w:gridSpan w:val="3"/>
          </w:tcPr>
          <w:p w:rsidR="00D77587" w:rsidRPr="00D77587" w:rsidRDefault="00D77587" w:rsidP="00BA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FWA Number: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7587" w:rsidRPr="00BA40A9" w:rsidTr="00BA24FD">
        <w:tc>
          <w:tcPr>
            <w:tcW w:w="10790" w:type="dxa"/>
            <w:gridSpan w:val="3"/>
          </w:tcPr>
          <w:p w:rsidR="00D77587" w:rsidRPr="000001C4" w:rsidRDefault="00D77587" w:rsidP="00BA24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Affiliate Institution Information</w:t>
            </w:r>
          </w:p>
        </w:tc>
      </w:tr>
      <w:tr w:rsidR="00D77587" w:rsidRPr="00BA40A9" w:rsidTr="00BA24FD">
        <w:tc>
          <w:tcPr>
            <w:tcW w:w="10790" w:type="dxa"/>
            <w:gridSpan w:val="3"/>
          </w:tcPr>
          <w:p w:rsidR="00D77587" w:rsidRPr="00BA40A9" w:rsidRDefault="00D77587" w:rsidP="00BA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Institution Name: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7587" w:rsidTr="00BA24FD">
        <w:tc>
          <w:tcPr>
            <w:tcW w:w="10790" w:type="dxa"/>
            <w:gridSpan w:val="3"/>
          </w:tcPr>
          <w:p w:rsidR="00D77587" w:rsidRPr="00584E9A" w:rsidRDefault="00D77587" w:rsidP="00BA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Street Address: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7587" w:rsidTr="00BA24FD">
        <w:tc>
          <w:tcPr>
            <w:tcW w:w="10790" w:type="dxa"/>
            <w:gridSpan w:val="3"/>
          </w:tcPr>
          <w:p w:rsidR="00D77587" w:rsidRPr="00584E9A" w:rsidRDefault="00D77587" w:rsidP="00BA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Street Address #2: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7587" w:rsidTr="00BA24FD">
        <w:tc>
          <w:tcPr>
            <w:tcW w:w="4765" w:type="dxa"/>
          </w:tcPr>
          <w:p w:rsidR="00D77587" w:rsidRPr="00584E9A" w:rsidRDefault="00D77587" w:rsidP="00BA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City: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</w:tcPr>
          <w:p w:rsidR="00D77587" w:rsidRPr="00584E9A" w:rsidRDefault="00D77587" w:rsidP="00BA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5" w:type="dxa"/>
          </w:tcPr>
          <w:p w:rsidR="00D77587" w:rsidRPr="00584E9A" w:rsidRDefault="00D77587" w:rsidP="00BA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Zip: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7587" w:rsidRPr="00D77587" w:rsidTr="00BA24FD">
        <w:tc>
          <w:tcPr>
            <w:tcW w:w="10790" w:type="dxa"/>
            <w:gridSpan w:val="3"/>
          </w:tcPr>
          <w:p w:rsidR="00D77587" w:rsidRPr="00D77587" w:rsidRDefault="00D77587" w:rsidP="00BA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FWA Number: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77587" w:rsidRPr="00D77587" w:rsidRDefault="00D77587" w:rsidP="00D77587">
      <w:pPr>
        <w:spacing w:after="0" w:line="240" w:lineRule="auto"/>
        <w:rPr>
          <w:sz w:val="20"/>
          <w:szCs w:val="20"/>
        </w:rPr>
      </w:pPr>
    </w:p>
    <w:p w:rsidR="00BA40A9" w:rsidRDefault="00BA40A9" w:rsidP="00D77587">
      <w:pPr>
        <w:spacing w:after="0" w:line="240" w:lineRule="auto"/>
        <w:rPr>
          <w:sz w:val="20"/>
          <w:szCs w:val="20"/>
        </w:rPr>
      </w:pPr>
    </w:p>
    <w:p w:rsidR="008008E6" w:rsidRPr="00D77587" w:rsidRDefault="008008E6" w:rsidP="008008E6">
      <w:pPr>
        <w:jc w:val="center"/>
        <w:rPr>
          <w:sz w:val="20"/>
          <w:szCs w:val="20"/>
        </w:rPr>
      </w:pPr>
      <w:r>
        <w:rPr>
          <w:rFonts w:eastAsia="Times New Roman"/>
          <w:b/>
          <w:sz w:val="24"/>
          <w:szCs w:val="24"/>
        </w:rPr>
        <w:t xml:space="preserve">Email this form to </w:t>
      </w:r>
      <w:hyperlink r:id="rId7" w:history="1">
        <w:r w:rsidRPr="009B7805">
          <w:rPr>
            <w:rStyle w:val="Hyperlink"/>
            <w:rFonts w:eastAsia="Times New Roman"/>
            <w:b/>
            <w:sz w:val="24"/>
            <w:szCs w:val="24"/>
          </w:rPr>
          <w:t>NMDPSIRB@nmdp.org</w:t>
        </w:r>
      </w:hyperlink>
      <w:r>
        <w:rPr>
          <w:rFonts w:eastAsia="Times New Roman"/>
          <w:b/>
          <w:sz w:val="24"/>
          <w:szCs w:val="24"/>
        </w:rPr>
        <w:t>.</w:t>
      </w:r>
      <w:r>
        <w:rPr>
          <w:rFonts w:eastAsia="Times New Roman"/>
          <w:b/>
          <w:sz w:val="24"/>
          <w:szCs w:val="24"/>
        </w:rPr>
        <w:t xml:space="preserve">  </w:t>
      </w:r>
      <w:bookmarkStart w:id="1" w:name="_GoBack"/>
      <w:bookmarkEnd w:id="1"/>
      <w:r>
        <w:rPr>
          <w:rFonts w:eastAsia="Times New Roman"/>
          <w:b/>
          <w:sz w:val="24"/>
          <w:szCs w:val="24"/>
        </w:rPr>
        <w:t xml:space="preserve">Questions? Email </w:t>
      </w:r>
      <w:hyperlink r:id="rId8" w:history="1">
        <w:r w:rsidRPr="009B7805">
          <w:rPr>
            <w:rStyle w:val="Hyperlink"/>
            <w:rFonts w:eastAsia="Times New Roman"/>
            <w:b/>
            <w:sz w:val="24"/>
            <w:szCs w:val="24"/>
          </w:rPr>
          <w:t>NMDPSIRB@nmdp.org</w:t>
        </w:r>
      </w:hyperlink>
      <w:r>
        <w:rPr>
          <w:rFonts w:eastAsia="Times New Roman"/>
          <w:b/>
          <w:sz w:val="24"/>
          <w:szCs w:val="24"/>
        </w:rPr>
        <w:t>.</w:t>
      </w:r>
    </w:p>
    <w:sectPr w:rsidR="008008E6" w:rsidRPr="00D77587" w:rsidSect="00DA7A10">
      <w:headerReference w:type="default" r:id="rId9"/>
      <w:footerReference w:type="default" r:id="rId10"/>
      <w:pgSz w:w="12240" w:h="15840" w:code="1"/>
      <w:pgMar w:top="1080" w:right="720" w:bottom="108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A10" w:rsidRDefault="00DA7A10" w:rsidP="00DA7A10">
      <w:pPr>
        <w:spacing w:after="0" w:line="240" w:lineRule="auto"/>
      </w:pPr>
      <w:r>
        <w:separator/>
      </w:r>
    </w:p>
  </w:endnote>
  <w:endnote w:type="continuationSeparator" w:id="0">
    <w:p w:rsidR="00DA7A10" w:rsidRDefault="00DA7A10" w:rsidP="00DA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A0B" w:rsidRPr="006A2A0B" w:rsidRDefault="006A2A0B">
    <w:pPr>
      <w:pStyle w:val="Footer"/>
      <w:rPr>
        <w:sz w:val="18"/>
        <w:szCs w:val="18"/>
      </w:rPr>
    </w:pPr>
    <w:r w:rsidRPr="006A2A0B">
      <w:rPr>
        <w:sz w:val="18"/>
        <w:szCs w:val="18"/>
      </w:rPr>
      <w:t xml:space="preserve">Version </w:t>
    </w:r>
    <w:r w:rsidR="008008E6">
      <w:rPr>
        <w:sz w:val="18"/>
        <w:szCs w:val="18"/>
      </w:rPr>
      <w:t>1.0; June 9, 2017</w:t>
    </w:r>
    <w:r w:rsidRPr="006A2A0B">
      <w:rPr>
        <w:sz w:val="18"/>
        <w:szCs w:val="18"/>
      </w:rPr>
      <w:t xml:space="preserve">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                  </w:t>
    </w:r>
    <w:r w:rsidRPr="006A2A0B">
      <w:rPr>
        <w:sz w:val="18"/>
        <w:szCs w:val="18"/>
      </w:rPr>
      <w:t xml:space="preserve">Page </w:t>
    </w:r>
    <w:r w:rsidRPr="006A2A0B">
      <w:rPr>
        <w:sz w:val="18"/>
        <w:szCs w:val="18"/>
      </w:rPr>
      <w:fldChar w:fldCharType="begin"/>
    </w:r>
    <w:r w:rsidRPr="006A2A0B">
      <w:rPr>
        <w:sz w:val="18"/>
        <w:szCs w:val="18"/>
      </w:rPr>
      <w:instrText xml:space="preserve"> PAGE   \* MERGEFORMAT </w:instrText>
    </w:r>
    <w:r w:rsidRPr="006A2A0B">
      <w:rPr>
        <w:sz w:val="18"/>
        <w:szCs w:val="18"/>
      </w:rPr>
      <w:fldChar w:fldCharType="separate"/>
    </w:r>
    <w:r w:rsidR="008008E6">
      <w:rPr>
        <w:noProof/>
        <w:sz w:val="18"/>
        <w:szCs w:val="18"/>
      </w:rPr>
      <w:t>2</w:t>
    </w:r>
    <w:r w:rsidRPr="006A2A0B">
      <w:rPr>
        <w:sz w:val="18"/>
        <w:szCs w:val="18"/>
      </w:rPr>
      <w:fldChar w:fldCharType="end"/>
    </w:r>
    <w:r w:rsidRPr="006A2A0B">
      <w:rPr>
        <w:sz w:val="18"/>
        <w:szCs w:val="18"/>
      </w:rPr>
      <w:t xml:space="preserve"> of </w:t>
    </w:r>
    <w:r w:rsidRPr="006A2A0B">
      <w:rPr>
        <w:sz w:val="18"/>
        <w:szCs w:val="18"/>
      </w:rPr>
      <w:fldChar w:fldCharType="begin"/>
    </w:r>
    <w:r w:rsidRPr="006A2A0B">
      <w:rPr>
        <w:sz w:val="18"/>
        <w:szCs w:val="18"/>
      </w:rPr>
      <w:instrText xml:space="preserve"> NUMPAGES   \* MERGEFORMAT </w:instrText>
    </w:r>
    <w:r w:rsidRPr="006A2A0B">
      <w:rPr>
        <w:sz w:val="18"/>
        <w:szCs w:val="18"/>
      </w:rPr>
      <w:fldChar w:fldCharType="separate"/>
    </w:r>
    <w:r w:rsidR="008008E6">
      <w:rPr>
        <w:noProof/>
        <w:sz w:val="18"/>
        <w:szCs w:val="18"/>
      </w:rPr>
      <w:t>2</w:t>
    </w:r>
    <w:r w:rsidRPr="006A2A0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A10" w:rsidRDefault="00DA7A10" w:rsidP="00DA7A10">
      <w:pPr>
        <w:spacing w:after="0" w:line="240" w:lineRule="auto"/>
      </w:pPr>
      <w:r>
        <w:separator/>
      </w:r>
    </w:p>
  </w:footnote>
  <w:footnote w:type="continuationSeparator" w:id="0">
    <w:p w:rsidR="00DA7A10" w:rsidRDefault="00DA7A10" w:rsidP="00DA7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A10" w:rsidRDefault="00B02D8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6149340</wp:posOffset>
          </wp:positionH>
          <wp:positionV relativeFrom="paragraph">
            <wp:posOffset>-53340</wp:posOffset>
          </wp:positionV>
          <wp:extent cx="914400" cy="862965"/>
          <wp:effectExtent l="0" t="0" r="0" b="0"/>
          <wp:wrapTight wrapText="bothSides">
            <wp:wrapPolygon edited="0">
              <wp:start x="0" y="0"/>
              <wp:lineTo x="0" y="20980"/>
              <wp:lineTo x="21150" y="20980"/>
              <wp:lineTo x="21150" y="0"/>
              <wp:lineTo x="0" y="0"/>
            </wp:wrapPolygon>
          </wp:wrapTight>
          <wp:docPr id="2" name="Picture 2" descr="Full_Accreditation_Sea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ll_Accreditation_Seal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7A10">
      <w:rPr>
        <w:noProof/>
      </w:rPr>
      <w:drawing>
        <wp:anchor distT="0" distB="0" distL="114300" distR="114300" simplePos="0" relativeHeight="251659264" behindDoc="1" locked="0" layoutInCell="1" allowOverlap="1" wp14:anchorId="37979240" wp14:editId="4CD27ADD">
          <wp:simplePos x="0" y="0"/>
          <wp:positionH relativeFrom="margin">
            <wp:posOffset>-220980</wp:posOffset>
          </wp:positionH>
          <wp:positionV relativeFrom="paragraph">
            <wp:posOffset>7620</wp:posOffset>
          </wp:positionV>
          <wp:extent cx="1905000" cy="465455"/>
          <wp:effectExtent l="0" t="0" r="0" b="0"/>
          <wp:wrapTight wrapText="bothSides">
            <wp:wrapPolygon edited="0">
              <wp:start x="0" y="0"/>
              <wp:lineTo x="0" y="20333"/>
              <wp:lineTo x="21384" y="20333"/>
              <wp:lineTo x="21384" y="0"/>
              <wp:lineTo x="0" y="0"/>
            </wp:wrapPolygon>
          </wp:wrapTight>
          <wp:docPr id="1" name="Picture 1" descr="NMDP-BTM Dual Brand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MDP-BTM Dual Brand logo 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A33EF"/>
    <w:multiLevelType w:val="hybridMultilevel"/>
    <w:tmpl w:val="14B48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10"/>
    <w:rsid w:val="000001C4"/>
    <w:rsid w:val="00095621"/>
    <w:rsid w:val="0032514D"/>
    <w:rsid w:val="00464C7F"/>
    <w:rsid w:val="00584E9A"/>
    <w:rsid w:val="006A2A0B"/>
    <w:rsid w:val="0071750E"/>
    <w:rsid w:val="008008E6"/>
    <w:rsid w:val="008D5D16"/>
    <w:rsid w:val="008E2591"/>
    <w:rsid w:val="00983F00"/>
    <w:rsid w:val="00A23666"/>
    <w:rsid w:val="00B02D83"/>
    <w:rsid w:val="00BA40A9"/>
    <w:rsid w:val="00D77587"/>
    <w:rsid w:val="00DA7A10"/>
    <w:rsid w:val="00DB2C7C"/>
    <w:rsid w:val="00D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5172F222-8E8A-49FA-9F07-25E3EF9D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A10"/>
  </w:style>
  <w:style w:type="paragraph" w:styleId="Footer">
    <w:name w:val="footer"/>
    <w:basedOn w:val="Normal"/>
    <w:link w:val="FooterChar"/>
    <w:uiPriority w:val="99"/>
    <w:unhideWhenUsed/>
    <w:rsid w:val="00DA7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A10"/>
  </w:style>
  <w:style w:type="table" w:styleId="TableGrid">
    <w:name w:val="Table Grid"/>
    <w:basedOn w:val="TableNormal"/>
    <w:uiPriority w:val="39"/>
    <w:rsid w:val="00584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01C4"/>
    <w:pPr>
      <w:ind w:left="720"/>
      <w:contextualSpacing/>
    </w:pPr>
  </w:style>
  <w:style w:type="character" w:styleId="Hyperlink">
    <w:name w:val="Hyperlink"/>
    <w:uiPriority w:val="99"/>
    <w:unhideWhenUsed/>
    <w:rsid w:val="008008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DPSIRB@nmd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MDPSIRB@nmd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 The Match - NMDP</Company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Jobe</dc:creator>
  <cp:keywords/>
  <dc:description/>
  <cp:lastModifiedBy>Christina Jobe</cp:lastModifiedBy>
  <cp:revision>11</cp:revision>
  <dcterms:created xsi:type="dcterms:W3CDTF">2017-04-11T18:32:00Z</dcterms:created>
  <dcterms:modified xsi:type="dcterms:W3CDTF">2017-06-09T16:36:00Z</dcterms:modified>
</cp:coreProperties>
</file>