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BB5D" w14:textId="77777777" w:rsidR="00BC3A68" w:rsidRDefault="00B94E94">
      <w:r>
        <w:rPr>
          <w:noProof/>
        </w:rPr>
        <w:drawing>
          <wp:inline distT="0" distB="0" distL="0" distR="0" wp14:anchorId="6EA13AA6" wp14:editId="3A53F3C8">
            <wp:extent cx="2249424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DP-BTM Dual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5AA2B" w14:textId="77777777" w:rsidR="00B94E94" w:rsidRPr="00B94E94" w:rsidRDefault="00B94E94">
      <w:pPr>
        <w:rPr>
          <w:rFonts w:ascii="Arial" w:hAnsi="Arial" w:cs="Arial"/>
        </w:rPr>
      </w:pPr>
    </w:p>
    <w:p w14:paraId="473BCEE4" w14:textId="7C6B956F" w:rsidR="00D612F0" w:rsidRPr="00D612F0" w:rsidRDefault="00B94E94">
      <w:pPr>
        <w:rPr>
          <w:rFonts w:ascii="Arial" w:hAnsi="Arial" w:cs="Arial"/>
          <w:b/>
          <w:sz w:val="32"/>
          <w:szCs w:val="32"/>
        </w:rPr>
      </w:pPr>
      <w:r w:rsidRPr="00A53841">
        <w:rPr>
          <w:rFonts w:ascii="Arial" w:hAnsi="Arial" w:cs="Arial"/>
          <w:b/>
          <w:sz w:val="32"/>
          <w:szCs w:val="32"/>
        </w:rPr>
        <w:t xml:space="preserve">Amy </w:t>
      </w:r>
      <w:r w:rsidR="00D612F0">
        <w:rPr>
          <w:rFonts w:ascii="Arial" w:hAnsi="Arial" w:cs="Arial"/>
          <w:b/>
          <w:sz w:val="32"/>
          <w:szCs w:val="32"/>
        </w:rPr>
        <w:t>Research Program Grant Instructions</w:t>
      </w:r>
    </w:p>
    <w:p w14:paraId="096E7699" w14:textId="77777777" w:rsidR="00BC3A68" w:rsidRPr="00B26A81" w:rsidRDefault="00BC3A68"/>
    <w:p w14:paraId="6DC88367" w14:textId="77777777" w:rsidR="00BC3A68" w:rsidRPr="00C6504C" w:rsidRDefault="00BC3A68" w:rsidP="00B26A81">
      <w:pPr>
        <w:keepNext/>
        <w:widowControl w:val="0"/>
        <w:spacing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About the Program</w:t>
      </w:r>
    </w:p>
    <w:p w14:paraId="4065EC9F" w14:textId="3CF7D51E" w:rsidR="00BC3A68" w:rsidRPr="00C6504C" w:rsidRDefault="00BC3A68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The Amy Strelzer Manasevit </w:t>
      </w:r>
      <w:r w:rsidR="00B73D9A" w:rsidRPr="00C6504C">
        <w:rPr>
          <w:rFonts w:ascii="Arial" w:hAnsi="Arial" w:cs="Arial"/>
          <w:sz w:val="20"/>
        </w:rPr>
        <w:t>Research</w:t>
      </w:r>
      <w:r w:rsidRPr="00C6504C">
        <w:rPr>
          <w:rFonts w:ascii="Arial" w:hAnsi="Arial" w:cs="Arial"/>
          <w:sz w:val="20"/>
        </w:rPr>
        <w:t xml:space="preserve"> Program</w:t>
      </w:r>
      <w:r w:rsidR="001C3221">
        <w:rPr>
          <w:rFonts w:ascii="Arial" w:hAnsi="Arial" w:cs="Arial"/>
          <w:sz w:val="20"/>
        </w:rPr>
        <w:t xml:space="preserve"> for the Study of Post-Transplant Complications</w:t>
      </w:r>
      <w:r w:rsidR="00D612F0">
        <w:rPr>
          <w:rFonts w:ascii="Arial" w:hAnsi="Arial" w:cs="Arial"/>
          <w:sz w:val="20"/>
        </w:rPr>
        <w:t xml:space="preserve"> (</w:t>
      </w:r>
      <w:r w:rsidR="001C3221">
        <w:rPr>
          <w:rFonts w:ascii="Arial" w:hAnsi="Arial" w:cs="Arial"/>
          <w:sz w:val="20"/>
        </w:rPr>
        <w:t>Amy Research Program)</w:t>
      </w:r>
      <w:r w:rsidRPr="00C6504C">
        <w:rPr>
          <w:rFonts w:ascii="Arial" w:hAnsi="Arial" w:cs="Arial"/>
          <w:sz w:val="20"/>
        </w:rPr>
        <w:t xml:space="preserve"> </w:t>
      </w:r>
      <w:proofErr w:type="gramStart"/>
      <w:r w:rsidRPr="00C6504C">
        <w:rPr>
          <w:rFonts w:ascii="Arial" w:hAnsi="Arial" w:cs="Arial"/>
          <w:sz w:val="20"/>
        </w:rPr>
        <w:t>is intended</w:t>
      </w:r>
      <w:proofErr w:type="gramEnd"/>
      <w:r w:rsidRPr="00C6504C">
        <w:rPr>
          <w:rFonts w:ascii="Arial" w:hAnsi="Arial" w:cs="Arial"/>
          <w:sz w:val="20"/>
        </w:rPr>
        <w:t xml:space="preserve"> to adva</w:t>
      </w:r>
      <w:r w:rsidR="006500EE" w:rsidRPr="00C6504C">
        <w:rPr>
          <w:rFonts w:ascii="Arial" w:hAnsi="Arial" w:cs="Arial"/>
          <w:sz w:val="20"/>
        </w:rPr>
        <w:t xml:space="preserve">nce the understanding of complications </w:t>
      </w:r>
      <w:r w:rsidRPr="00C6504C">
        <w:rPr>
          <w:rFonts w:ascii="Arial" w:hAnsi="Arial" w:cs="Arial"/>
          <w:sz w:val="20"/>
        </w:rPr>
        <w:t>occurring after allogeneic hematopoietic cell transplantation</w:t>
      </w:r>
      <w:r w:rsidR="00CE1DB5">
        <w:rPr>
          <w:rFonts w:ascii="Arial" w:hAnsi="Arial" w:cs="Arial"/>
          <w:sz w:val="20"/>
        </w:rPr>
        <w:t xml:space="preserve"> </w:t>
      </w:r>
      <w:r w:rsidR="001919EC">
        <w:rPr>
          <w:rFonts w:ascii="Arial" w:hAnsi="Arial" w:cs="Arial"/>
          <w:sz w:val="20"/>
        </w:rPr>
        <w:t xml:space="preserve">(HCT) </w:t>
      </w:r>
      <w:r w:rsidR="00CE1DB5">
        <w:rPr>
          <w:rFonts w:ascii="Arial" w:hAnsi="Arial" w:cs="Arial"/>
          <w:sz w:val="20"/>
        </w:rPr>
        <w:t>or cellular therapy.</w:t>
      </w:r>
      <w:r w:rsidR="000006F4">
        <w:rPr>
          <w:rFonts w:ascii="Arial" w:hAnsi="Arial" w:cs="Arial"/>
          <w:sz w:val="20"/>
        </w:rPr>
        <w:t xml:space="preserve"> This p</w:t>
      </w:r>
      <w:r w:rsidRPr="00C6504C">
        <w:rPr>
          <w:rFonts w:ascii="Arial" w:hAnsi="Arial" w:cs="Arial"/>
          <w:sz w:val="20"/>
        </w:rPr>
        <w:t xml:space="preserve">rogram </w:t>
      </w:r>
      <w:proofErr w:type="gramStart"/>
      <w:r w:rsidRPr="00C6504C">
        <w:rPr>
          <w:rFonts w:ascii="Arial" w:hAnsi="Arial" w:cs="Arial"/>
          <w:sz w:val="20"/>
        </w:rPr>
        <w:t>is dedicated</w:t>
      </w:r>
      <w:proofErr w:type="gramEnd"/>
      <w:r w:rsidRPr="00C6504C">
        <w:rPr>
          <w:rFonts w:ascii="Arial" w:hAnsi="Arial" w:cs="Arial"/>
          <w:sz w:val="20"/>
        </w:rPr>
        <w:t xml:space="preserve"> to the memory of Amy Strelzer Manasevit who was the recipient of an unrelated donor marrow transplant.</w:t>
      </w:r>
      <w:r w:rsidR="00E86D44" w:rsidRPr="00C6504C">
        <w:rPr>
          <w:rFonts w:ascii="Arial" w:hAnsi="Arial" w:cs="Arial"/>
          <w:sz w:val="20"/>
        </w:rPr>
        <w:t xml:space="preserve"> </w:t>
      </w:r>
      <w:r w:rsidR="00E22695">
        <w:rPr>
          <w:rFonts w:ascii="Arial" w:hAnsi="Arial" w:cs="Arial"/>
          <w:sz w:val="20"/>
        </w:rPr>
        <w:t>During her recovery</w:t>
      </w:r>
      <w:r w:rsidRPr="00C6504C">
        <w:rPr>
          <w:rFonts w:ascii="Arial" w:hAnsi="Arial" w:cs="Arial"/>
          <w:sz w:val="20"/>
        </w:rPr>
        <w:t xml:space="preserve"> from an otherwise uncomplicated marrow transplant, </w:t>
      </w:r>
      <w:r w:rsidR="00737879">
        <w:rPr>
          <w:rFonts w:ascii="Arial" w:hAnsi="Arial" w:cs="Arial"/>
          <w:sz w:val="20"/>
        </w:rPr>
        <w:t>Amy</w:t>
      </w:r>
      <w:r w:rsidRPr="00C6504C">
        <w:rPr>
          <w:rFonts w:ascii="Arial" w:hAnsi="Arial" w:cs="Arial"/>
          <w:sz w:val="20"/>
        </w:rPr>
        <w:t xml:space="preserve"> developed complications that led to her death.</w:t>
      </w:r>
      <w:r w:rsidR="00E86D44" w:rsidRPr="00C6504C">
        <w:rPr>
          <w:rFonts w:ascii="Arial" w:hAnsi="Arial" w:cs="Arial"/>
          <w:sz w:val="20"/>
        </w:rPr>
        <w:t xml:space="preserve"> </w:t>
      </w:r>
      <w:r w:rsidR="00E22695">
        <w:rPr>
          <w:rFonts w:ascii="Arial" w:hAnsi="Arial" w:cs="Arial"/>
          <w:sz w:val="20"/>
        </w:rPr>
        <w:t>The Amy Research Program</w:t>
      </w:r>
      <w:r w:rsidR="006500EE" w:rsidRPr="00C6504C">
        <w:rPr>
          <w:rFonts w:ascii="Arial" w:hAnsi="Arial" w:cs="Arial"/>
          <w:sz w:val="20"/>
        </w:rPr>
        <w:t xml:space="preserve"> is funded</w:t>
      </w:r>
      <w:r w:rsidRPr="00C6504C">
        <w:rPr>
          <w:rFonts w:ascii="Arial" w:hAnsi="Arial" w:cs="Arial"/>
          <w:sz w:val="20"/>
        </w:rPr>
        <w:t xml:space="preserve"> by </w:t>
      </w:r>
      <w:r w:rsidR="00B26A81" w:rsidRPr="00C6504C">
        <w:rPr>
          <w:rFonts w:ascii="Arial" w:hAnsi="Arial" w:cs="Arial"/>
          <w:sz w:val="20"/>
        </w:rPr>
        <w:t>Be </w:t>
      </w:r>
      <w:r w:rsidR="00DC5856" w:rsidRPr="00C6504C">
        <w:rPr>
          <w:rFonts w:ascii="Arial" w:hAnsi="Arial" w:cs="Arial"/>
          <w:sz w:val="20"/>
        </w:rPr>
        <w:t>The</w:t>
      </w:r>
      <w:r w:rsidR="00B26A81" w:rsidRPr="00C6504C">
        <w:rPr>
          <w:rFonts w:ascii="Arial" w:hAnsi="Arial" w:cs="Arial"/>
          <w:sz w:val="20"/>
        </w:rPr>
        <w:t xml:space="preserve"> Match </w:t>
      </w:r>
      <w:r w:rsidR="00DC5856" w:rsidRPr="00C6504C">
        <w:rPr>
          <w:rFonts w:ascii="Arial" w:hAnsi="Arial" w:cs="Arial"/>
          <w:sz w:val="20"/>
        </w:rPr>
        <w:t>Foundation</w:t>
      </w:r>
      <w:r w:rsidR="00D811F4" w:rsidRPr="00C6504C">
        <w:rPr>
          <w:rFonts w:ascii="Arial" w:hAnsi="Arial" w:cs="Arial"/>
          <w:sz w:val="20"/>
          <w:vertAlign w:val="superscript"/>
        </w:rPr>
        <w:t>®</w:t>
      </w:r>
      <w:r w:rsidRPr="00C6504C">
        <w:rPr>
          <w:rFonts w:ascii="Arial" w:hAnsi="Arial" w:cs="Arial"/>
          <w:sz w:val="20"/>
        </w:rPr>
        <w:t xml:space="preserve"> and</w:t>
      </w:r>
      <w:r w:rsidR="006500EE" w:rsidRPr="00C6504C">
        <w:rPr>
          <w:rFonts w:ascii="Arial" w:hAnsi="Arial" w:cs="Arial"/>
          <w:sz w:val="20"/>
        </w:rPr>
        <w:t xml:space="preserve"> administered by </w:t>
      </w:r>
      <w:r w:rsidRPr="00C6504C">
        <w:rPr>
          <w:rFonts w:ascii="Arial" w:hAnsi="Arial" w:cs="Arial"/>
          <w:sz w:val="20"/>
        </w:rPr>
        <w:t>National Marrow Donor Program</w:t>
      </w:r>
      <w:r w:rsidRPr="00C6504C">
        <w:rPr>
          <w:rFonts w:ascii="Arial" w:hAnsi="Arial" w:cs="Arial"/>
          <w:sz w:val="20"/>
          <w:vertAlign w:val="superscript"/>
        </w:rPr>
        <w:t xml:space="preserve">® </w:t>
      </w:r>
      <w:r w:rsidR="00D149B4" w:rsidRPr="00C6504C">
        <w:rPr>
          <w:rFonts w:ascii="Arial" w:hAnsi="Arial" w:cs="Arial"/>
          <w:sz w:val="20"/>
        </w:rPr>
        <w:t>(NMDP)</w:t>
      </w:r>
      <w:r w:rsidR="00092575">
        <w:rPr>
          <w:rFonts w:ascii="Arial" w:hAnsi="Arial" w:cs="Arial"/>
          <w:sz w:val="20"/>
        </w:rPr>
        <w:t xml:space="preserve">/Be </w:t>
      </w:r>
      <w:proofErr w:type="gramStart"/>
      <w:r w:rsidR="006500EE" w:rsidRPr="00C6504C">
        <w:rPr>
          <w:rFonts w:ascii="Arial" w:hAnsi="Arial" w:cs="Arial"/>
          <w:sz w:val="20"/>
        </w:rPr>
        <w:t>The</w:t>
      </w:r>
      <w:proofErr w:type="gramEnd"/>
      <w:r w:rsidR="006500EE" w:rsidRPr="00C6504C">
        <w:rPr>
          <w:rFonts w:ascii="Arial" w:hAnsi="Arial" w:cs="Arial"/>
          <w:sz w:val="20"/>
        </w:rPr>
        <w:t xml:space="preserve"> Match</w:t>
      </w:r>
      <w:r w:rsidRPr="00C6504C">
        <w:rPr>
          <w:rFonts w:ascii="Arial" w:hAnsi="Arial" w:cs="Arial"/>
          <w:sz w:val="20"/>
        </w:rPr>
        <w:t>.</w:t>
      </w:r>
    </w:p>
    <w:p w14:paraId="21336050" w14:textId="77777777" w:rsidR="00BC3A68" w:rsidRPr="00C6504C" w:rsidRDefault="00BC3A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4B029AA7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Description of the Award</w:t>
      </w:r>
    </w:p>
    <w:p w14:paraId="3DF3DE59" w14:textId="4F4DB2CE" w:rsidR="00BC3A68" w:rsidRPr="00C6504C" w:rsidRDefault="00BC3A68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The Amy </w:t>
      </w:r>
      <w:r w:rsidR="00B73D9A" w:rsidRPr="00C6504C">
        <w:rPr>
          <w:rFonts w:ascii="Arial" w:hAnsi="Arial" w:cs="Arial"/>
          <w:sz w:val="20"/>
        </w:rPr>
        <w:t>Research</w:t>
      </w:r>
      <w:r w:rsidRPr="00C6504C">
        <w:rPr>
          <w:rFonts w:ascii="Arial" w:hAnsi="Arial" w:cs="Arial"/>
          <w:sz w:val="20"/>
        </w:rPr>
        <w:t xml:space="preserve"> Program provide</w:t>
      </w:r>
      <w:r w:rsidR="00A04CBD" w:rsidRPr="00C6504C">
        <w:rPr>
          <w:rFonts w:ascii="Arial" w:hAnsi="Arial" w:cs="Arial"/>
          <w:sz w:val="20"/>
        </w:rPr>
        <w:t>s</w:t>
      </w:r>
      <w:r w:rsidRPr="00C6504C">
        <w:rPr>
          <w:rFonts w:ascii="Arial" w:hAnsi="Arial" w:cs="Arial"/>
          <w:sz w:val="20"/>
        </w:rPr>
        <w:t xml:space="preserve"> each awardee</w:t>
      </w:r>
      <w:r w:rsidR="006500EE" w:rsidRPr="00C6504C">
        <w:rPr>
          <w:rFonts w:ascii="Arial" w:hAnsi="Arial" w:cs="Arial"/>
          <w:sz w:val="20"/>
        </w:rPr>
        <w:t xml:space="preserve"> </w:t>
      </w:r>
      <w:r w:rsidR="006500EE" w:rsidRPr="00092575">
        <w:rPr>
          <w:rFonts w:ascii="Arial" w:hAnsi="Arial" w:cs="Arial"/>
          <w:sz w:val="20"/>
        </w:rPr>
        <w:t>with a maximum of $</w:t>
      </w:r>
      <w:r w:rsidR="001830BF">
        <w:rPr>
          <w:rFonts w:ascii="Arial" w:hAnsi="Arial" w:cs="Arial"/>
          <w:sz w:val="20"/>
        </w:rPr>
        <w:t>40</w:t>
      </w:r>
      <w:r w:rsidR="006500EE" w:rsidRPr="00092575">
        <w:rPr>
          <w:rFonts w:ascii="Arial" w:hAnsi="Arial" w:cs="Arial"/>
          <w:sz w:val="20"/>
        </w:rPr>
        <w:t xml:space="preserve">0,000 </w:t>
      </w:r>
      <w:r w:rsidRPr="00092575">
        <w:rPr>
          <w:rFonts w:ascii="Arial" w:hAnsi="Arial" w:cs="Arial"/>
          <w:sz w:val="20"/>
        </w:rPr>
        <w:t xml:space="preserve">support over </w:t>
      </w:r>
      <w:r w:rsidR="001830BF">
        <w:rPr>
          <w:rFonts w:ascii="Arial" w:hAnsi="Arial" w:cs="Arial"/>
          <w:sz w:val="20"/>
        </w:rPr>
        <w:t>five</w:t>
      </w:r>
      <w:r w:rsidRPr="00092575">
        <w:rPr>
          <w:rFonts w:ascii="Arial" w:hAnsi="Arial" w:cs="Arial"/>
          <w:sz w:val="20"/>
        </w:rPr>
        <w:t xml:space="preserve"> years.</w:t>
      </w:r>
      <w:r w:rsidR="00E86D44" w:rsidRPr="00092575">
        <w:rPr>
          <w:rFonts w:ascii="Arial" w:hAnsi="Arial" w:cs="Arial"/>
          <w:sz w:val="20"/>
        </w:rPr>
        <w:t xml:space="preserve"> </w:t>
      </w:r>
      <w:r w:rsidRPr="00092575">
        <w:rPr>
          <w:rFonts w:ascii="Arial" w:hAnsi="Arial" w:cs="Arial"/>
          <w:sz w:val="20"/>
        </w:rPr>
        <w:t>Each funding year run</w:t>
      </w:r>
      <w:r w:rsidR="00A04CBD" w:rsidRPr="00092575">
        <w:rPr>
          <w:rFonts w:ascii="Arial" w:hAnsi="Arial" w:cs="Arial"/>
          <w:sz w:val="20"/>
        </w:rPr>
        <w:t>s</w:t>
      </w:r>
      <w:r w:rsidRPr="00092575">
        <w:rPr>
          <w:rFonts w:ascii="Arial" w:hAnsi="Arial" w:cs="Arial"/>
          <w:sz w:val="20"/>
        </w:rPr>
        <w:t xml:space="preserve"> from July 1 through </w:t>
      </w:r>
      <w:r w:rsidR="00BB5666">
        <w:rPr>
          <w:rFonts w:ascii="Arial" w:hAnsi="Arial" w:cs="Arial"/>
          <w:sz w:val="20"/>
        </w:rPr>
        <w:t>June 30</w:t>
      </w:r>
      <w:r w:rsidRPr="00092575">
        <w:rPr>
          <w:rFonts w:ascii="Arial" w:hAnsi="Arial" w:cs="Arial"/>
          <w:sz w:val="20"/>
        </w:rPr>
        <w:t>.</w:t>
      </w:r>
      <w:r w:rsidR="00E86D44" w:rsidRPr="00092575">
        <w:rPr>
          <w:rFonts w:ascii="Arial" w:hAnsi="Arial" w:cs="Arial"/>
          <w:sz w:val="20"/>
        </w:rPr>
        <w:t xml:space="preserve"> </w:t>
      </w:r>
      <w:r w:rsidR="00BC1975">
        <w:rPr>
          <w:rFonts w:ascii="Arial" w:hAnsi="Arial" w:cs="Arial"/>
          <w:sz w:val="20"/>
        </w:rPr>
        <w:t xml:space="preserve">Up to </w:t>
      </w:r>
      <w:r w:rsidR="001919EC">
        <w:rPr>
          <w:rFonts w:ascii="Arial" w:hAnsi="Arial" w:cs="Arial"/>
          <w:sz w:val="20"/>
        </w:rPr>
        <w:t>four</w:t>
      </w:r>
      <w:r w:rsidR="00BC1975" w:rsidRPr="00092575">
        <w:rPr>
          <w:rFonts w:ascii="Arial" w:hAnsi="Arial" w:cs="Arial"/>
          <w:sz w:val="20"/>
        </w:rPr>
        <w:t xml:space="preserve"> </w:t>
      </w:r>
      <w:r w:rsidR="001076FF" w:rsidRPr="00092575">
        <w:rPr>
          <w:rFonts w:ascii="Arial" w:hAnsi="Arial" w:cs="Arial"/>
          <w:sz w:val="20"/>
        </w:rPr>
        <w:t>scholar</w:t>
      </w:r>
      <w:r w:rsidR="00163943" w:rsidRPr="00092575">
        <w:rPr>
          <w:rFonts w:ascii="Arial" w:hAnsi="Arial" w:cs="Arial"/>
          <w:sz w:val="20"/>
        </w:rPr>
        <w:t>s</w:t>
      </w:r>
      <w:r w:rsidR="00A04CBD" w:rsidRPr="00092575">
        <w:rPr>
          <w:rFonts w:ascii="Arial" w:hAnsi="Arial" w:cs="Arial"/>
          <w:sz w:val="20"/>
        </w:rPr>
        <w:t xml:space="preserve"> </w:t>
      </w:r>
      <w:proofErr w:type="gramStart"/>
      <w:r w:rsidRPr="00092575">
        <w:rPr>
          <w:rFonts w:ascii="Arial" w:hAnsi="Arial" w:cs="Arial"/>
          <w:sz w:val="20"/>
        </w:rPr>
        <w:t>will be selected</w:t>
      </w:r>
      <w:proofErr w:type="gramEnd"/>
      <w:r w:rsidRPr="00092575">
        <w:rPr>
          <w:rFonts w:ascii="Arial" w:hAnsi="Arial" w:cs="Arial"/>
          <w:sz w:val="20"/>
        </w:rPr>
        <w:t xml:space="preserve"> from among the eligible applications for</w:t>
      </w:r>
      <w:r w:rsidR="00BB20A4" w:rsidRPr="00092575">
        <w:rPr>
          <w:rFonts w:ascii="Arial" w:hAnsi="Arial" w:cs="Arial"/>
          <w:sz w:val="20"/>
        </w:rPr>
        <w:t xml:space="preserve"> the</w:t>
      </w:r>
      <w:r w:rsidRPr="00092575">
        <w:rPr>
          <w:rFonts w:ascii="Arial" w:hAnsi="Arial" w:cs="Arial"/>
          <w:sz w:val="20"/>
        </w:rPr>
        <w:t xml:space="preserve"> funding</w:t>
      </w:r>
      <w:r w:rsidR="00BB20A4" w:rsidRPr="00092575">
        <w:rPr>
          <w:rFonts w:ascii="Arial" w:hAnsi="Arial" w:cs="Arial"/>
          <w:sz w:val="20"/>
        </w:rPr>
        <w:t xml:space="preserve"> period</w:t>
      </w:r>
      <w:r w:rsidR="00DC5856" w:rsidRPr="00092575">
        <w:rPr>
          <w:rFonts w:ascii="Arial" w:hAnsi="Arial" w:cs="Arial"/>
          <w:sz w:val="20"/>
        </w:rPr>
        <w:t xml:space="preserve"> 20</w:t>
      </w:r>
      <w:r w:rsidR="001919EC">
        <w:rPr>
          <w:rFonts w:ascii="Arial" w:hAnsi="Arial" w:cs="Arial"/>
          <w:sz w:val="20"/>
        </w:rPr>
        <w:t>20</w:t>
      </w:r>
      <w:r w:rsidRPr="00092575">
        <w:rPr>
          <w:rFonts w:ascii="Arial" w:hAnsi="Arial" w:cs="Arial"/>
          <w:sz w:val="20"/>
        </w:rPr>
        <w:t>-20</w:t>
      </w:r>
      <w:r w:rsidR="00BB5666">
        <w:rPr>
          <w:rFonts w:ascii="Arial" w:hAnsi="Arial" w:cs="Arial"/>
          <w:sz w:val="20"/>
        </w:rPr>
        <w:t>25</w:t>
      </w:r>
      <w:r w:rsidR="00DD2415">
        <w:rPr>
          <w:rFonts w:ascii="Arial" w:hAnsi="Arial" w:cs="Arial"/>
          <w:sz w:val="20"/>
        </w:rPr>
        <w:t>.</w:t>
      </w:r>
      <w:r w:rsidR="002B4928" w:rsidRPr="00092575">
        <w:rPr>
          <w:rFonts w:ascii="Arial" w:hAnsi="Arial" w:cs="Arial"/>
          <w:sz w:val="20"/>
        </w:rPr>
        <w:t xml:space="preserve"> </w:t>
      </w:r>
      <w:r w:rsidRPr="00092575">
        <w:rPr>
          <w:rFonts w:ascii="Arial" w:hAnsi="Arial" w:cs="Arial"/>
          <w:sz w:val="20"/>
        </w:rPr>
        <w:t xml:space="preserve">Any application failing to meet the requirements of the program </w:t>
      </w:r>
      <w:proofErr w:type="gramStart"/>
      <w:r w:rsidRPr="00092575">
        <w:rPr>
          <w:rFonts w:ascii="Arial" w:hAnsi="Arial" w:cs="Arial"/>
          <w:sz w:val="20"/>
        </w:rPr>
        <w:t>will be judged</w:t>
      </w:r>
      <w:proofErr w:type="gramEnd"/>
      <w:r w:rsidRPr="00092575">
        <w:rPr>
          <w:rFonts w:ascii="Arial" w:hAnsi="Arial" w:cs="Arial"/>
          <w:sz w:val="20"/>
        </w:rPr>
        <w:t xml:space="preserve"> ineligible.</w:t>
      </w:r>
    </w:p>
    <w:p w14:paraId="4FA5C277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252229AC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Research Scope</w:t>
      </w:r>
    </w:p>
    <w:p w14:paraId="5DDDE377" w14:textId="3DEBC79F" w:rsidR="00776FBF" w:rsidRDefault="00BC3A68">
      <w:r w:rsidRPr="00C6504C">
        <w:rPr>
          <w:rFonts w:ascii="Arial" w:hAnsi="Arial" w:cs="Arial"/>
          <w:sz w:val="20"/>
        </w:rPr>
        <w:t>The researc</w:t>
      </w:r>
      <w:r w:rsidRPr="00092575">
        <w:rPr>
          <w:rFonts w:ascii="Arial" w:hAnsi="Arial" w:cs="Arial"/>
          <w:sz w:val="20"/>
        </w:rPr>
        <w:t xml:space="preserve">h proposal must address </w:t>
      </w:r>
      <w:r w:rsidR="00CD64BC" w:rsidRPr="00092575">
        <w:rPr>
          <w:rFonts w:ascii="Arial" w:hAnsi="Arial" w:cs="Arial"/>
          <w:sz w:val="20"/>
        </w:rPr>
        <w:t xml:space="preserve">complications </w:t>
      </w:r>
      <w:r w:rsidRPr="00092575">
        <w:rPr>
          <w:rFonts w:ascii="Arial" w:hAnsi="Arial" w:cs="Arial"/>
          <w:sz w:val="20"/>
        </w:rPr>
        <w:t>arising after allogeneic</w:t>
      </w:r>
      <w:r w:rsidR="001B6F03">
        <w:rPr>
          <w:rFonts w:ascii="Arial" w:hAnsi="Arial" w:cs="Arial"/>
          <w:sz w:val="20"/>
        </w:rPr>
        <w:t xml:space="preserve"> </w:t>
      </w:r>
      <w:r w:rsidR="00DC2962">
        <w:rPr>
          <w:rFonts w:ascii="Arial" w:hAnsi="Arial" w:cs="Arial"/>
          <w:sz w:val="20"/>
        </w:rPr>
        <w:t xml:space="preserve">HCT </w:t>
      </w:r>
      <w:r w:rsidR="00CE1DB5">
        <w:rPr>
          <w:rFonts w:ascii="Arial" w:hAnsi="Arial" w:cs="Arial"/>
          <w:sz w:val="20"/>
        </w:rPr>
        <w:t xml:space="preserve">or </w:t>
      </w:r>
      <w:r w:rsidR="00DC2962">
        <w:rPr>
          <w:rFonts w:ascii="Arial" w:hAnsi="Arial" w:cs="Arial"/>
          <w:sz w:val="20"/>
        </w:rPr>
        <w:t xml:space="preserve">a </w:t>
      </w:r>
      <w:r w:rsidR="00CE1DB5">
        <w:rPr>
          <w:rFonts w:ascii="Arial" w:hAnsi="Arial" w:cs="Arial"/>
          <w:sz w:val="20"/>
        </w:rPr>
        <w:t>cellular therapy</w:t>
      </w:r>
      <w:r w:rsidR="00DC2962">
        <w:rPr>
          <w:rFonts w:ascii="Arial" w:hAnsi="Arial" w:cs="Arial"/>
          <w:sz w:val="20"/>
        </w:rPr>
        <w:t xml:space="preserve"> directed at a disease traditionally treated by HCT. The cellular therapy </w:t>
      </w:r>
      <w:proofErr w:type="gramStart"/>
      <w:r w:rsidR="00DC2962">
        <w:rPr>
          <w:rFonts w:ascii="Arial" w:hAnsi="Arial" w:cs="Arial"/>
          <w:sz w:val="20"/>
        </w:rPr>
        <w:t>being studied</w:t>
      </w:r>
      <w:proofErr w:type="gramEnd"/>
      <w:r w:rsidR="00DC2962">
        <w:rPr>
          <w:rFonts w:ascii="Arial" w:hAnsi="Arial" w:cs="Arial"/>
          <w:sz w:val="20"/>
        </w:rPr>
        <w:t xml:space="preserve"> does not have to be g</w:t>
      </w:r>
      <w:r w:rsidR="00392A2B">
        <w:rPr>
          <w:rFonts w:ascii="Arial" w:hAnsi="Arial" w:cs="Arial"/>
          <w:sz w:val="20"/>
        </w:rPr>
        <w:t>iven in conjunction with an HCT.</w:t>
      </w:r>
      <w:r w:rsidR="000006F4">
        <w:rPr>
          <w:rFonts w:ascii="Arial" w:hAnsi="Arial" w:cs="Arial"/>
          <w:sz w:val="20"/>
        </w:rPr>
        <w:t xml:space="preserve"> </w:t>
      </w:r>
      <w:r w:rsidR="00CD64BC" w:rsidRPr="00092575">
        <w:rPr>
          <w:rFonts w:ascii="Arial" w:hAnsi="Arial" w:cs="Arial"/>
          <w:noProof/>
          <w:sz w:val="20"/>
        </w:rPr>
        <w:t xml:space="preserve">Post-transplant </w:t>
      </w:r>
      <w:r w:rsidR="00DC2962">
        <w:rPr>
          <w:rFonts w:ascii="Arial" w:hAnsi="Arial" w:cs="Arial"/>
          <w:noProof/>
          <w:sz w:val="20"/>
        </w:rPr>
        <w:t xml:space="preserve">or post-cellular therapy </w:t>
      </w:r>
      <w:r w:rsidR="00CD64BC" w:rsidRPr="00092575">
        <w:rPr>
          <w:rFonts w:ascii="Arial" w:hAnsi="Arial" w:cs="Arial"/>
          <w:noProof/>
          <w:sz w:val="20"/>
        </w:rPr>
        <w:t xml:space="preserve">complications are defined as </w:t>
      </w:r>
      <w:r w:rsidR="00CD64BC" w:rsidRPr="00092575">
        <w:rPr>
          <w:rFonts w:ascii="Arial" w:hAnsi="Arial" w:cs="Arial"/>
          <w:sz w:val="20"/>
        </w:rPr>
        <w:t>acute and late complications</w:t>
      </w:r>
      <w:r w:rsidR="000006F4">
        <w:rPr>
          <w:rFonts w:ascii="Arial" w:hAnsi="Arial" w:cs="Arial"/>
          <w:sz w:val="20"/>
        </w:rPr>
        <w:t>,</w:t>
      </w:r>
      <w:r w:rsidR="00CD64BC" w:rsidRPr="00092575">
        <w:rPr>
          <w:rFonts w:ascii="Arial" w:hAnsi="Arial" w:cs="Arial"/>
          <w:sz w:val="20"/>
        </w:rPr>
        <w:t xml:space="preserve"> including relapse.</w:t>
      </w:r>
      <w:r w:rsidR="00CD64BC" w:rsidRPr="00092575">
        <w:t xml:space="preserve"> </w:t>
      </w:r>
    </w:p>
    <w:p w14:paraId="7B5012E2" w14:textId="77777777" w:rsidR="000006F4" w:rsidRPr="00092575" w:rsidRDefault="000006F4">
      <w:pPr>
        <w:rPr>
          <w:rFonts w:ascii="Arial" w:hAnsi="Arial" w:cs="Arial"/>
          <w:sz w:val="20"/>
        </w:rPr>
      </w:pPr>
    </w:p>
    <w:p w14:paraId="2B62CFA0" w14:textId="3111CBC0" w:rsidR="00E00DC2" w:rsidRPr="00092575" w:rsidRDefault="00E00DC2" w:rsidP="00092575">
      <w:pPr>
        <w:rPr>
          <w:rFonts w:ascii="Arial" w:hAnsi="Arial" w:cs="Arial"/>
          <w:sz w:val="20"/>
        </w:rPr>
      </w:pPr>
      <w:r w:rsidRPr="00092575">
        <w:rPr>
          <w:rFonts w:ascii="Arial" w:hAnsi="Arial" w:cs="Arial"/>
          <w:sz w:val="20"/>
        </w:rPr>
        <w:t xml:space="preserve">Proposals may describe either clinical or pre-clinical investigations. Clinical investigations include observational human research, prospective interventional clinical trials in humans, and ancillary laboratory studies performed in conjunction with a human prospective clinical trial. Pre-clinical investigations </w:t>
      </w:r>
      <w:r w:rsidR="00CD64BC" w:rsidRPr="00092575">
        <w:rPr>
          <w:rFonts w:ascii="Arial" w:hAnsi="Arial" w:cs="Arial"/>
          <w:sz w:val="20"/>
        </w:rPr>
        <w:t>include</w:t>
      </w:r>
      <w:r w:rsidRPr="00092575">
        <w:rPr>
          <w:rFonts w:ascii="Arial" w:hAnsi="Arial" w:cs="Arial"/>
          <w:sz w:val="20"/>
        </w:rPr>
        <w:t xml:space="preserve"> laboratory-based human </w:t>
      </w:r>
      <w:r w:rsidR="00DC2962">
        <w:rPr>
          <w:rFonts w:ascii="Arial" w:hAnsi="Arial" w:cs="Arial"/>
          <w:sz w:val="20"/>
        </w:rPr>
        <w:t>and/</w:t>
      </w:r>
      <w:r w:rsidRPr="00092575">
        <w:rPr>
          <w:rFonts w:ascii="Arial" w:hAnsi="Arial" w:cs="Arial"/>
          <w:sz w:val="20"/>
        </w:rPr>
        <w:t>or animal studies designed to test the mechanisms, safety, and efficacy of an intervention prior to or in conjunction with its application in humans.</w:t>
      </w:r>
      <w:r w:rsidR="00DC2962">
        <w:rPr>
          <w:rFonts w:ascii="Arial" w:hAnsi="Arial" w:cs="Arial"/>
          <w:sz w:val="20"/>
        </w:rPr>
        <w:t xml:space="preserve"> Proposals must have only one principal investigator, the applicant, and no co-investigators.</w:t>
      </w:r>
    </w:p>
    <w:p w14:paraId="269A6522" w14:textId="77777777" w:rsidR="00584FBB" w:rsidRPr="00092575" w:rsidRDefault="00584FBB">
      <w:pPr>
        <w:rPr>
          <w:rFonts w:ascii="Arial" w:hAnsi="Arial" w:cs="Arial"/>
          <w:sz w:val="20"/>
        </w:rPr>
      </w:pPr>
    </w:p>
    <w:p w14:paraId="0C269A94" w14:textId="77777777" w:rsidR="00BC3A68" w:rsidRPr="00092575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092575">
        <w:rPr>
          <w:rFonts w:ascii="Arial" w:hAnsi="Arial" w:cs="Arial"/>
          <w:b/>
          <w:sz w:val="20"/>
        </w:rPr>
        <w:t>Qualifications of the Principal Investigator</w:t>
      </w:r>
    </w:p>
    <w:p w14:paraId="403AF365" w14:textId="3B00E383" w:rsidR="001919EC" w:rsidRDefault="00BB5666" w:rsidP="00EE72D9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NIH Early stage Investigator (ESI) Status</w:t>
      </w:r>
    </w:p>
    <w:p w14:paraId="4EA3D318" w14:textId="2FB3739E" w:rsidR="00D54764" w:rsidRDefault="00D54764" w:rsidP="00BB56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NIH ESI status criteria </w:t>
      </w:r>
      <w:proofErr w:type="gramStart"/>
      <w:r>
        <w:rPr>
          <w:rFonts w:ascii="Arial" w:hAnsi="Arial" w:cs="Arial"/>
          <w:sz w:val="20"/>
        </w:rPr>
        <w:t>can be found</w:t>
      </w:r>
      <w:proofErr w:type="gramEnd"/>
      <w:r>
        <w:rPr>
          <w:rFonts w:ascii="Arial" w:hAnsi="Arial" w:cs="Arial"/>
          <w:sz w:val="20"/>
        </w:rPr>
        <w:t xml:space="preserve"> </w:t>
      </w:r>
      <w:hyperlink r:id="rId8" w:history="1">
        <w:r w:rsidRPr="00D54764">
          <w:rPr>
            <w:rStyle w:val="Hyperlink"/>
            <w:rFonts w:ascii="Arial" w:hAnsi="Arial" w:cs="Arial"/>
            <w:sz w:val="20"/>
          </w:rPr>
          <w:t>here</w:t>
        </w:r>
      </w:hyperlink>
      <w:r>
        <w:rPr>
          <w:rFonts w:ascii="Arial" w:hAnsi="Arial" w:cs="Arial"/>
          <w:sz w:val="20"/>
        </w:rPr>
        <w:t>.</w:t>
      </w:r>
    </w:p>
    <w:p w14:paraId="1888CCDB" w14:textId="329A17B4" w:rsidR="00BB5666" w:rsidRDefault="00BB5666" w:rsidP="00BB5666">
      <w:pPr>
        <w:pStyle w:val="ListParagraph"/>
        <w:numPr>
          <w:ilvl w:val="1"/>
          <w:numId w:val="17"/>
        </w:numPr>
        <w:rPr>
          <w:rFonts w:ascii="Arial" w:hAnsi="Arial" w:cs="Arial"/>
          <w:sz w:val="20"/>
        </w:rPr>
      </w:pPr>
      <w:r w:rsidRPr="00A07A96">
        <w:rPr>
          <w:rFonts w:ascii="Arial" w:hAnsi="Arial" w:cs="Arial"/>
          <w:sz w:val="20"/>
        </w:rPr>
        <w:t>Extension of the ESI status may be applied for by completing the</w:t>
      </w:r>
      <w:r w:rsidR="00D54764" w:rsidRPr="00A07A96">
        <w:rPr>
          <w:rFonts w:ascii="Arial" w:hAnsi="Arial" w:cs="Arial"/>
          <w:sz w:val="20"/>
        </w:rPr>
        <w:t xml:space="preserve"> NIH</w:t>
      </w:r>
      <w:r w:rsidRPr="00A07A96">
        <w:rPr>
          <w:rFonts w:ascii="Arial" w:hAnsi="Arial" w:cs="Arial"/>
          <w:sz w:val="20"/>
        </w:rPr>
        <w:t xml:space="preserve"> </w:t>
      </w:r>
      <w:hyperlink r:id="rId9" w:history="1">
        <w:r w:rsidRPr="00A07A96">
          <w:rPr>
            <w:rStyle w:val="Hyperlink"/>
            <w:rFonts w:ascii="Arial" w:eastAsia="Calibri" w:hAnsi="Arial" w:cs="Arial"/>
            <w:sz w:val="20"/>
          </w:rPr>
          <w:t>Extension Request Form</w:t>
        </w:r>
      </w:hyperlink>
      <w:r w:rsidRPr="00A07A96">
        <w:rPr>
          <w:rFonts w:ascii="Arial" w:hAnsi="Arial" w:cs="Arial"/>
          <w:sz w:val="20"/>
        </w:rPr>
        <w:t xml:space="preserve"> </w:t>
      </w:r>
      <w:r w:rsidR="00D54764" w:rsidRPr="00A07A96">
        <w:rPr>
          <w:rFonts w:ascii="Arial" w:hAnsi="Arial" w:cs="Arial"/>
          <w:sz w:val="20"/>
        </w:rPr>
        <w:t xml:space="preserve">(modified by Be </w:t>
      </w:r>
      <w:proofErr w:type="gramStart"/>
      <w:r w:rsidR="00D54764" w:rsidRPr="00A07A96">
        <w:rPr>
          <w:rFonts w:ascii="Arial" w:hAnsi="Arial" w:cs="Arial"/>
          <w:sz w:val="20"/>
        </w:rPr>
        <w:t>The</w:t>
      </w:r>
      <w:proofErr w:type="gramEnd"/>
      <w:r w:rsidR="00D54764" w:rsidRPr="00A07A96">
        <w:rPr>
          <w:rFonts w:ascii="Arial" w:hAnsi="Arial" w:cs="Arial"/>
          <w:sz w:val="20"/>
        </w:rPr>
        <w:t xml:space="preserve"> Match Foundation) </w:t>
      </w:r>
      <w:r w:rsidRPr="00A07A96">
        <w:rPr>
          <w:rFonts w:ascii="Arial" w:hAnsi="Arial" w:cs="Arial"/>
          <w:sz w:val="20"/>
        </w:rPr>
        <w:t>and</w:t>
      </w:r>
      <w:r w:rsidRPr="00BB5666">
        <w:rPr>
          <w:rFonts w:ascii="Arial" w:hAnsi="Arial" w:cs="Arial"/>
          <w:sz w:val="20"/>
        </w:rPr>
        <w:t xml:space="preserve"> emailing it to</w:t>
      </w:r>
      <w:r>
        <w:rPr>
          <w:rFonts w:ascii="Arial" w:hAnsi="Arial" w:cs="Arial"/>
          <w:sz w:val="20"/>
        </w:rPr>
        <w:t xml:space="preserve"> </w:t>
      </w:r>
      <w:hyperlink r:id="rId10" w:history="1">
        <w:r w:rsidRPr="00EB1B28">
          <w:rPr>
            <w:rStyle w:val="Hyperlink"/>
            <w:rFonts w:ascii="Arial" w:hAnsi="Arial" w:cs="Arial"/>
            <w:sz w:val="20"/>
          </w:rPr>
          <w:t>asmgrant@nmdp.org</w:t>
        </w:r>
      </w:hyperlink>
      <w:r>
        <w:rPr>
          <w:rFonts w:ascii="Arial" w:hAnsi="Arial" w:cs="Arial"/>
          <w:sz w:val="20"/>
        </w:rPr>
        <w:t>.</w:t>
      </w:r>
    </w:p>
    <w:p w14:paraId="6C8BE38F" w14:textId="77777777" w:rsidR="00BB5666" w:rsidRPr="00BB5666" w:rsidRDefault="00BB5666" w:rsidP="00BB5666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BB5666">
        <w:rPr>
          <w:rFonts w:ascii="Arial" w:hAnsi="Arial" w:cs="Arial"/>
          <w:sz w:val="20"/>
        </w:rPr>
        <w:t>Hold a position in a U.S. facility at the time of the application and award. Awardees may transfer the award to another facility during the award</w:t>
      </w:r>
      <w:bookmarkStart w:id="0" w:name="_GoBack"/>
      <w:bookmarkEnd w:id="0"/>
      <w:r w:rsidRPr="00BB5666">
        <w:rPr>
          <w:rFonts w:ascii="Arial" w:hAnsi="Arial" w:cs="Arial"/>
          <w:sz w:val="20"/>
        </w:rPr>
        <w:t xml:space="preserve"> period if a written request with justification </w:t>
      </w:r>
      <w:proofErr w:type="gramStart"/>
      <w:r w:rsidRPr="00BB5666">
        <w:rPr>
          <w:rFonts w:ascii="Arial" w:hAnsi="Arial" w:cs="Arial"/>
          <w:sz w:val="20"/>
        </w:rPr>
        <w:t>is submitted</w:t>
      </w:r>
      <w:proofErr w:type="gramEnd"/>
      <w:r w:rsidRPr="00BB5666">
        <w:rPr>
          <w:rFonts w:ascii="Arial" w:hAnsi="Arial" w:cs="Arial"/>
          <w:sz w:val="20"/>
        </w:rPr>
        <w:t xml:space="preserve"> to the NMDP for review and approval.</w:t>
      </w:r>
    </w:p>
    <w:p w14:paraId="4DA5CDEC" w14:textId="77777777" w:rsidR="00BB5666" w:rsidRPr="00BB5666" w:rsidRDefault="00BB5666" w:rsidP="00BB5666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BB5666">
        <w:rPr>
          <w:rFonts w:ascii="Arial" w:hAnsi="Arial" w:cs="Arial"/>
          <w:sz w:val="20"/>
        </w:rPr>
        <w:t>Be a U.S. citizen, permanent resident or foreign citizen holding a valid U.S. visa.</w:t>
      </w:r>
    </w:p>
    <w:p w14:paraId="774226E8" w14:textId="77777777" w:rsidR="00BB5666" w:rsidRPr="00BB5666" w:rsidRDefault="00BB5666" w:rsidP="00BB5666">
      <w:pPr>
        <w:rPr>
          <w:rFonts w:ascii="Arial" w:hAnsi="Arial" w:cs="Arial"/>
          <w:sz w:val="20"/>
        </w:rPr>
      </w:pPr>
    </w:p>
    <w:p w14:paraId="6DE98D51" w14:textId="717DAED9" w:rsidR="001830BF" w:rsidRPr="00BB5666" w:rsidRDefault="00E34EE1" w:rsidP="00F77685">
      <w:pPr>
        <w:pStyle w:val="ListParagraph"/>
        <w:ind w:left="1080"/>
        <w:rPr>
          <w:rFonts w:ascii="Arial" w:hAnsi="Arial" w:cs="Arial"/>
          <w:sz w:val="20"/>
        </w:rPr>
      </w:pPr>
      <w:r w:rsidRPr="00EE72D9">
        <w:rPr>
          <w:rFonts w:ascii="Arial" w:hAnsi="Arial" w:cs="Arial"/>
          <w:sz w:val="20"/>
        </w:rPr>
        <w:t>If credentials</w:t>
      </w:r>
      <w:r w:rsidR="00A04CBD" w:rsidRPr="00EE72D9">
        <w:rPr>
          <w:rFonts w:ascii="Arial" w:hAnsi="Arial" w:cs="Arial"/>
          <w:sz w:val="20"/>
        </w:rPr>
        <w:t xml:space="preserve"> for eligibility are uncertain, </w:t>
      </w:r>
      <w:r w:rsidRPr="00EE72D9">
        <w:rPr>
          <w:rFonts w:ascii="Arial" w:hAnsi="Arial" w:cs="Arial"/>
          <w:sz w:val="20"/>
        </w:rPr>
        <w:t xml:space="preserve">please </w:t>
      </w:r>
      <w:r w:rsidR="00BB5666">
        <w:rPr>
          <w:rFonts w:ascii="Arial" w:hAnsi="Arial" w:cs="Arial"/>
          <w:sz w:val="20"/>
        </w:rPr>
        <w:t xml:space="preserve">email </w:t>
      </w:r>
      <w:hyperlink r:id="rId11" w:history="1">
        <w:r w:rsidR="00BB5666" w:rsidRPr="00EB1B28">
          <w:rPr>
            <w:rStyle w:val="Hyperlink"/>
            <w:rFonts w:ascii="Arial" w:hAnsi="Arial" w:cs="Arial"/>
            <w:sz w:val="20"/>
          </w:rPr>
          <w:t>asmgrant@nmdp.org</w:t>
        </w:r>
      </w:hyperlink>
      <w:r w:rsidR="00BB5666">
        <w:rPr>
          <w:rFonts w:ascii="Arial" w:hAnsi="Arial" w:cs="Arial"/>
          <w:sz w:val="20"/>
        </w:rPr>
        <w:t>.</w:t>
      </w:r>
    </w:p>
    <w:p w14:paraId="139349EC" w14:textId="77777777" w:rsidR="00BC3A68" w:rsidRPr="00092575" w:rsidRDefault="00BC3A68">
      <w:pPr>
        <w:rPr>
          <w:rFonts w:ascii="Arial" w:hAnsi="Arial" w:cs="Arial"/>
          <w:sz w:val="20"/>
        </w:rPr>
      </w:pPr>
    </w:p>
    <w:p w14:paraId="1487AC3E" w14:textId="33232B0C" w:rsidR="00BC3A68" w:rsidRPr="00092575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092575">
        <w:rPr>
          <w:rFonts w:ascii="Arial" w:hAnsi="Arial" w:cs="Arial"/>
          <w:b/>
          <w:sz w:val="20"/>
        </w:rPr>
        <w:t>Application Deadline</w:t>
      </w:r>
      <w:r w:rsidR="00FF670A">
        <w:rPr>
          <w:rFonts w:ascii="Arial" w:hAnsi="Arial" w:cs="Arial"/>
          <w:b/>
          <w:sz w:val="20"/>
        </w:rPr>
        <w:t xml:space="preserve"> and Submission Instructions</w:t>
      </w:r>
    </w:p>
    <w:p w14:paraId="264F4E57" w14:textId="517CE47A" w:rsidR="00BB5666" w:rsidRDefault="00BC3A68" w:rsidP="00BB5666">
      <w:pPr>
        <w:rPr>
          <w:rStyle w:val="Hyperlink"/>
          <w:rFonts w:ascii="Arial" w:hAnsi="Arial" w:cs="Arial"/>
          <w:sz w:val="20"/>
        </w:rPr>
      </w:pPr>
      <w:r w:rsidRPr="00092575">
        <w:rPr>
          <w:rFonts w:ascii="Arial" w:hAnsi="Arial" w:cs="Arial"/>
          <w:sz w:val="20"/>
        </w:rPr>
        <w:t>Applicatio</w:t>
      </w:r>
      <w:r w:rsidR="00B913A1" w:rsidRPr="00092575">
        <w:rPr>
          <w:rFonts w:ascii="Arial" w:hAnsi="Arial" w:cs="Arial"/>
          <w:sz w:val="20"/>
        </w:rPr>
        <w:t xml:space="preserve">ns </w:t>
      </w:r>
      <w:proofErr w:type="gramStart"/>
      <w:r w:rsidR="00B913A1" w:rsidRPr="00092575">
        <w:rPr>
          <w:rFonts w:ascii="Arial" w:hAnsi="Arial" w:cs="Arial"/>
          <w:sz w:val="20"/>
        </w:rPr>
        <w:t>must be received</w:t>
      </w:r>
      <w:proofErr w:type="gramEnd"/>
      <w:r w:rsidR="00B913A1" w:rsidRPr="00092575">
        <w:rPr>
          <w:rFonts w:ascii="Arial" w:hAnsi="Arial" w:cs="Arial"/>
          <w:sz w:val="20"/>
        </w:rPr>
        <w:t xml:space="preserve"> </w:t>
      </w:r>
      <w:r w:rsidR="00F979AC">
        <w:rPr>
          <w:rFonts w:ascii="Arial" w:hAnsi="Arial" w:cs="Arial"/>
          <w:sz w:val="20"/>
        </w:rPr>
        <w:t xml:space="preserve">by 2:00 pm </w:t>
      </w:r>
      <w:r w:rsidR="001B6F03">
        <w:rPr>
          <w:rFonts w:ascii="Arial" w:hAnsi="Arial" w:cs="Arial"/>
          <w:sz w:val="20"/>
        </w:rPr>
        <w:t xml:space="preserve">(Central) </w:t>
      </w:r>
      <w:r w:rsidR="00B913A1" w:rsidRPr="00092575">
        <w:rPr>
          <w:rFonts w:ascii="Arial" w:hAnsi="Arial" w:cs="Arial"/>
          <w:sz w:val="20"/>
        </w:rPr>
        <w:t xml:space="preserve">on or before </w:t>
      </w:r>
      <w:r w:rsidR="003A1AEF">
        <w:rPr>
          <w:rFonts w:ascii="Arial" w:hAnsi="Arial" w:cs="Arial"/>
          <w:sz w:val="20"/>
        </w:rPr>
        <w:t>Fri</w:t>
      </w:r>
      <w:r w:rsidR="006500EE" w:rsidRPr="00092575">
        <w:rPr>
          <w:rFonts w:ascii="Arial" w:hAnsi="Arial" w:cs="Arial"/>
          <w:sz w:val="20"/>
        </w:rPr>
        <w:t>day</w:t>
      </w:r>
      <w:r w:rsidR="00B913A1" w:rsidRPr="00092575">
        <w:rPr>
          <w:rFonts w:ascii="Arial" w:hAnsi="Arial" w:cs="Arial"/>
          <w:sz w:val="20"/>
        </w:rPr>
        <w:t xml:space="preserve">, </w:t>
      </w:r>
      <w:r w:rsidR="00DC5856" w:rsidRPr="00092575">
        <w:rPr>
          <w:rFonts w:ascii="Arial" w:hAnsi="Arial" w:cs="Arial"/>
          <w:sz w:val="20"/>
        </w:rPr>
        <w:t xml:space="preserve">November </w:t>
      </w:r>
      <w:r w:rsidR="001919EC">
        <w:rPr>
          <w:rFonts w:ascii="Arial" w:hAnsi="Arial" w:cs="Arial"/>
          <w:sz w:val="20"/>
        </w:rPr>
        <w:t>1</w:t>
      </w:r>
      <w:r w:rsidR="00B913A1" w:rsidRPr="00092575">
        <w:rPr>
          <w:rFonts w:ascii="Arial" w:hAnsi="Arial" w:cs="Arial"/>
          <w:sz w:val="20"/>
        </w:rPr>
        <w:t>, 20</w:t>
      </w:r>
      <w:r w:rsidR="0092087D" w:rsidRPr="00092575">
        <w:rPr>
          <w:rFonts w:ascii="Arial" w:hAnsi="Arial" w:cs="Arial"/>
          <w:sz w:val="20"/>
        </w:rPr>
        <w:t>1</w:t>
      </w:r>
      <w:r w:rsidR="001919EC">
        <w:rPr>
          <w:rFonts w:ascii="Arial" w:hAnsi="Arial" w:cs="Arial"/>
          <w:sz w:val="20"/>
        </w:rPr>
        <w:t>9</w:t>
      </w:r>
      <w:r w:rsidRPr="00092575">
        <w:rPr>
          <w:rFonts w:ascii="Arial" w:hAnsi="Arial" w:cs="Arial"/>
          <w:sz w:val="20"/>
        </w:rPr>
        <w:t>.</w:t>
      </w:r>
      <w:r w:rsidR="00E86D44" w:rsidRPr="00092575">
        <w:rPr>
          <w:rFonts w:ascii="Arial" w:hAnsi="Arial" w:cs="Arial"/>
          <w:sz w:val="20"/>
        </w:rPr>
        <w:t xml:space="preserve"> </w:t>
      </w:r>
      <w:r w:rsidRPr="00092575">
        <w:rPr>
          <w:rFonts w:ascii="Arial" w:hAnsi="Arial" w:cs="Arial"/>
          <w:sz w:val="20"/>
        </w:rPr>
        <w:t xml:space="preserve">The application </w:t>
      </w:r>
      <w:proofErr w:type="gramStart"/>
      <w:r w:rsidRPr="00092575">
        <w:rPr>
          <w:rFonts w:ascii="Arial" w:hAnsi="Arial" w:cs="Arial"/>
          <w:sz w:val="20"/>
        </w:rPr>
        <w:t>must be</w:t>
      </w:r>
      <w:r w:rsidR="009A2461" w:rsidRPr="00092575">
        <w:rPr>
          <w:rFonts w:ascii="Arial" w:hAnsi="Arial" w:cs="Arial"/>
          <w:sz w:val="20"/>
        </w:rPr>
        <w:t xml:space="preserve"> emailed</w:t>
      </w:r>
      <w:proofErr w:type="gramEnd"/>
      <w:r w:rsidR="009A2461" w:rsidRPr="00092575">
        <w:rPr>
          <w:rFonts w:ascii="Arial" w:hAnsi="Arial" w:cs="Arial"/>
          <w:sz w:val="20"/>
        </w:rPr>
        <w:t xml:space="preserve"> to</w:t>
      </w:r>
      <w:r w:rsidR="00BC1975">
        <w:rPr>
          <w:rFonts w:ascii="Arial" w:hAnsi="Arial" w:cs="Arial"/>
          <w:sz w:val="20"/>
        </w:rPr>
        <w:t xml:space="preserve"> </w:t>
      </w:r>
      <w:hyperlink r:id="rId12" w:history="1">
        <w:r w:rsidR="00BC1975" w:rsidRPr="00B51394">
          <w:rPr>
            <w:rStyle w:val="Hyperlink"/>
            <w:rFonts w:ascii="Arial" w:hAnsi="Arial" w:cs="Arial"/>
            <w:sz w:val="20"/>
          </w:rPr>
          <w:t>asmgrant@nmdp.org</w:t>
        </w:r>
      </w:hyperlink>
      <w:r w:rsidR="00BB5666" w:rsidRPr="00BB5666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14:paraId="18DBCD3E" w14:textId="71B776A3" w:rsidR="001E5843" w:rsidRPr="00EE72D9" w:rsidRDefault="001E5843" w:rsidP="00BB5666">
      <w:pPr>
        <w:rPr>
          <w:rFonts w:ascii="Arial" w:hAnsi="Arial" w:cs="Arial"/>
          <w:color w:val="0000FF" w:themeColor="hyperlink"/>
          <w:sz w:val="20"/>
          <w:u w:val="single"/>
        </w:rPr>
      </w:pPr>
      <w:r>
        <w:rPr>
          <w:rStyle w:val="Hyperlink"/>
          <w:rFonts w:ascii="Arial" w:hAnsi="Arial" w:cs="Arial"/>
          <w:sz w:val="20"/>
        </w:rPr>
        <w:t xml:space="preserve"> </w:t>
      </w:r>
    </w:p>
    <w:p w14:paraId="45355A48" w14:textId="3B4759C5" w:rsidR="00BB5666" w:rsidRDefault="009E6050">
      <w:pPr>
        <w:rPr>
          <w:rFonts w:ascii="Arial" w:hAnsi="Arial" w:cs="Arial"/>
          <w:sz w:val="20"/>
        </w:rPr>
      </w:pPr>
      <w:r w:rsidRPr="00B51394">
        <w:rPr>
          <w:rFonts w:ascii="Arial" w:hAnsi="Arial" w:cs="Arial"/>
          <w:sz w:val="20"/>
        </w:rPr>
        <w:t xml:space="preserve">You </w:t>
      </w:r>
      <w:r w:rsidR="003A106F" w:rsidRPr="00B51394">
        <w:rPr>
          <w:rFonts w:ascii="Arial" w:hAnsi="Arial" w:cs="Arial"/>
          <w:sz w:val="20"/>
        </w:rPr>
        <w:t xml:space="preserve">will receive an email within </w:t>
      </w:r>
      <w:proofErr w:type="gramStart"/>
      <w:r w:rsidR="00BB5666">
        <w:rPr>
          <w:rFonts w:ascii="Arial" w:hAnsi="Arial" w:cs="Arial"/>
          <w:sz w:val="20"/>
        </w:rPr>
        <w:t>1</w:t>
      </w:r>
      <w:proofErr w:type="gramEnd"/>
      <w:r w:rsidR="00BB5666">
        <w:rPr>
          <w:rFonts w:ascii="Arial" w:hAnsi="Arial" w:cs="Arial"/>
          <w:sz w:val="20"/>
        </w:rPr>
        <w:t xml:space="preserve"> business day</w:t>
      </w:r>
      <w:r w:rsidRPr="00B51394">
        <w:rPr>
          <w:rFonts w:ascii="Arial" w:hAnsi="Arial" w:cs="Arial"/>
          <w:sz w:val="20"/>
        </w:rPr>
        <w:t xml:space="preserve"> acknowledging that your application was received. If you do not receive this </w:t>
      </w:r>
      <w:proofErr w:type="gramStart"/>
      <w:r w:rsidRPr="00B51394">
        <w:rPr>
          <w:rFonts w:ascii="Arial" w:hAnsi="Arial" w:cs="Arial"/>
          <w:sz w:val="20"/>
        </w:rPr>
        <w:t>email</w:t>
      </w:r>
      <w:proofErr w:type="gramEnd"/>
      <w:r w:rsidRPr="00B51394">
        <w:rPr>
          <w:rFonts w:ascii="Arial" w:hAnsi="Arial" w:cs="Arial"/>
          <w:sz w:val="20"/>
        </w:rPr>
        <w:t xml:space="preserve"> please </w:t>
      </w:r>
      <w:hyperlink r:id="rId13" w:history="1">
        <w:r w:rsidR="00BC1975" w:rsidRPr="00AC4F93">
          <w:rPr>
            <w:rFonts w:ascii="Arial" w:hAnsi="Arial" w:cs="Arial"/>
            <w:sz w:val="20"/>
          </w:rPr>
          <w:t>call</w:t>
        </w:r>
      </w:hyperlink>
      <w:r w:rsidR="00BC1975">
        <w:rPr>
          <w:rFonts w:ascii="Arial" w:hAnsi="Arial" w:cs="Arial"/>
          <w:sz w:val="20"/>
        </w:rPr>
        <w:t xml:space="preserve"> </w:t>
      </w:r>
      <w:r w:rsidR="00250955">
        <w:rPr>
          <w:rFonts w:ascii="Arial" w:hAnsi="Arial" w:cs="Arial"/>
          <w:sz w:val="20"/>
        </w:rPr>
        <w:t>M</w:t>
      </w:r>
      <w:r w:rsidR="001919EC">
        <w:rPr>
          <w:rFonts w:ascii="Arial" w:hAnsi="Arial" w:cs="Arial"/>
          <w:sz w:val="20"/>
        </w:rPr>
        <w:t>iranda Heinen</w:t>
      </w:r>
      <w:r w:rsidR="00BC1975">
        <w:rPr>
          <w:rFonts w:ascii="Arial" w:hAnsi="Arial" w:cs="Arial"/>
          <w:sz w:val="20"/>
        </w:rPr>
        <w:t xml:space="preserve">, </w:t>
      </w:r>
      <w:r w:rsidR="00250955">
        <w:rPr>
          <w:rFonts w:ascii="Arial" w:hAnsi="Arial" w:cs="Arial"/>
          <w:sz w:val="20"/>
        </w:rPr>
        <w:t>Administrative Specialist</w:t>
      </w:r>
      <w:r w:rsidR="00BC1975">
        <w:rPr>
          <w:rFonts w:ascii="Arial" w:hAnsi="Arial" w:cs="Arial"/>
          <w:sz w:val="20"/>
        </w:rPr>
        <w:t xml:space="preserve"> at 763-406-</w:t>
      </w:r>
      <w:r w:rsidR="00250955">
        <w:rPr>
          <w:rFonts w:ascii="Arial" w:hAnsi="Arial" w:cs="Arial"/>
          <w:sz w:val="20"/>
        </w:rPr>
        <w:t>8</w:t>
      </w:r>
      <w:r w:rsidR="001919EC">
        <w:rPr>
          <w:rFonts w:ascii="Arial" w:hAnsi="Arial" w:cs="Arial"/>
          <w:sz w:val="20"/>
        </w:rPr>
        <w:t>581</w:t>
      </w:r>
      <w:r w:rsidR="00BB5666">
        <w:rPr>
          <w:rFonts w:ascii="Arial" w:hAnsi="Arial" w:cs="Arial"/>
          <w:sz w:val="20"/>
        </w:rPr>
        <w:t xml:space="preserve"> or </w:t>
      </w:r>
      <w:hyperlink r:id="rId14" w:history="1">
        <w:r w:rsidR="00BB5666" w:rsidRPr="00EB1B28">
          <w:rPr>
            <w:rStyle w:val="Hyperlink"/>
            <w:rFonts w:ascii="Arial" w:hAnsi="Arial" w:cs="Arial"/>
            <w:sz w:val="20"/>
          </w:rPr>
          <w:t>mheinen@nmdp.org</w:t>
        </w:r>
      </w:hyperlink>
      <w:r w:rsidR="00BB5666">
        <w:rPr>
          <w:rFonts w:ascii="Arial" w:hAnsi="Arial" w:cs="Arial"/>
          <w:sz w:val="20"/>
        </w:rPr>
        <w:t>.</w:t>
      </w:r>
    </w:p>
    <w:p w14:paraId="29D70E6F" w14:textId="77777777" w:rsidR="00BC3A68" w:rsidRPr="00C6504C" w:rsidRDefault="00BC3A68" w:rsidP="00B26A81">
      <w:pPr>
        <w:keepNext/>
        <w:widowControl w:val="0"/>
        <w:spacing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lastRenderedPageBreak/>
        <w:t>Budget Restrictions</w:t>
      </w:r>
    </w:p>
    <w:p w14:paraId="3A518520" w14:textId="7A48EF34" w:rsidR="00BC3A68" w:rsidRPr="00C6504C" w:rsidRDefault="00BC3A68" w:rsidP="00B26A81">
      <w:pPr>
        <w:spacing w:after="12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The total request of the award may not exceed $</w:t>
      </w:r>
      <w:r w:rsidR="0044142C">
        <w:rPr>
          <w:rFonts w:ascii="Arial" w:hAnsi="Arial" w:cs="Arial"/>
          <w:sz w:val="20"/>
        </w:rPr>
        <w:t>40</w:t>
      </w:r>
      <w:r w:rsidRPr="00C6504C">
        <w:rPr>
          <w:rFonts w:ascii="Arial" w:hAnsi="Arial" w:cs="Arial"/>
          <w:sz w:val="20"/>
        </w:rPr>
        <w:t>0,000.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Additional restrictions on the budget are the following:</w:t>
      </w:r>
    </w:p>
    <w:p w14:paraId="646CFD6E" w14:textId="77777777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Salary and fringe benefits for the Principal Investigator are limited to 25% of the total award.</w:t>
      </w:r>
    </w:p>
    <w:p w14:paraId="444358E0" w14:textId="77777777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The budget may include a request for domestic travel to support attendance at one scientific meeting per year for the scholar.</w:t>
      </w:r>
    </w:p>
    <w:p w14:paraId="66B56323" w14:textId="77777777" w:rsidR="00BC3A68" w:rsidRPr="00C6504C" w:rsidRDefault="00E22695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Equipment may</w:t>
      </w:r>
      <w:r w:rsidR="00BC3A68" w:rsidRPr="00C6504C">
        <w:rPr>
          <w:rFonts w:ascii="Arial" w:hAnsi="Arial" w:cs="Arial"/>
          <w:sz w:val="20"/>
        </w:rPr>
        <w:t xml:space="preserve"> be requested in year one only and must be accompanied by a detailed justification.</w:t>
      </w:r>
      <w:r w:rsidR="00E86D44" w:rsidRPr="00C6504C">
        <w:rPr>
          <w:rFonts w:ascii="Arial" w:hAnsi="Arial" w:cs="Arial"/>
          <w:sz w:val="20"/>
        </w:rPr>
        <w:t xml:space="preserve"> </w:t>
      </w:r>
      <w:r w:rsidR="00BC3A68" w:rsidRPr="00C6504C">
        <w:rPr>
          <w:rFonts w:ascii="Arial" w:hAnsi="Arial" w:cs="Arial"/>
          <w:sz w:val="20"/>
        </w:rPr>
        <w:t>Requests for equipment in excess of $5,000 will be subject to separate review by the Awards Committee.</w:t>
      </w:r>
    </w:p>
    <w:p w14:paraId="57A926C8" w14:textId="77777777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Indirect costs may not exceed 8% of the total direct costs.</w:t>
      </w:r>
    </w:p>
    <w:p w14:paraId="0F41A42C" w14:textId="77777777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Remaining funds requested may include salary and fringe benefits support for project personnel, supplies, animal expenses, or consultant subcontracts.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In general, salary and fringe benefits support for clerical support should not be included.</w:t>
      </w:r>
    </w:p>
    <w:p w14:paraId="6443D378" w14:textId="7A1B2AD8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Requests for NMDP</w:t>
      </w:r>
      <w:r w:rsidR="00D612F0">
        <w:rPr>
          <w:rFonts w:ascii="Arial" w:hAnsi="Arial" w:cs="Arial"/>
          <w:sz w:val="20"/>
        </w:rPr>
        <w:t xml:space="preserve">/Be </w:t>
      </w:r>
      <w:proofErr w:type="gramStart"/>
      <w:r w:rsidR="00D612F0">
        <w:rPr>
          <w:rFonts w:ascii="Arial" w:hAnsi="Arial" w:cs="Arial"/>
          <w:sz w:val="20"/>
        </w:rPr>
        <w:t>The</w:t>
      </w:r>
      <w:proofErr w:type="gramEnd"/>
      <w:r w:rsidR="00D612F0">
        <w:rPr>
          <w:rFonts w:ascii="Arial" w:hAnsi="Arial" w:cs="Arial"/>
          <w:sz w:val="20"/>
        </w:rPr>
        <w:t xml:space="preserve"> Match</w:t>
      </w:r>
      <w:r w:rsidRPr="00C6504C">
        <w:rPr>
          <w:rFonts w:ascii="Arial" w:hAnsi="Arial" w:cs="Arial"/>
          <w:sz w:val="20"/>
        </w:rPr>
        <w:t xml:space="preserve"> resources (data queries, </w:t>
      </w:r>
      <w:proofErr w:type="spellStart"/>
      <w:r w:rsidRPr="00C6504C">
        <w:rPr>
          <w:rFonts w:ascii="Arial" w:hAnsi="Arial" w:cs="Arial"/>
          <w:sz w:val="20"/>
        </w:rPr>
        <w:t>biostatistical</w:t>
      </w:r>
      <w:proofErr w:type="spellEnd"/>
      <w:r w:rsidRPr="00C6504C">
        <w:rPr>
          <w:rFonts w:ascii="Arial" w:hAnsi="Arial" w:cs="Arial"/>
          <w:sz w:val="20"/>
        </w:rPr>
        <w:t xml:space="preserve"> support, etc.) should be identified in the budget under consultant costs, but charged at $0.00.</w:t>
      </w:r>
    </w:p>
    <w:p w14:paraId="1914983C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4620F004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Application Instructions</w:t>
      </w:r>
    </w:p>
    <w:p w14:paraId="78A4A876" w14:textId="1D2823C4" w:rsidR="00BC3A68" w:rsidRPr="00C6504C" w:rsidRDefault="006500EE">
      <w:pPr>
        <w:rPr>
          <w:rFonts w:ascii="Arial" w:hAnsi="Arial" w:cs="Arial"/>
          <w:b/>
          <w:sz w:val="20"/>
        </w:rPr>
      </w:pPr>
      <w:r w:rsidRPr="006A1A3D">
        <w:rPr>
          <w:rFonts w:ascii="Arial" w:hAnsi="Arial" w:cs="Arial"/>
          <w:sz w:val="20"/>
        </w:rPr>
        <w:t>Application forms are</w:t>
      </w:r>
      <w:r w:rsidR="00BC3A68" w:rsidRPr="006A1A3D">
        <w:rPr>
          <w:rFonts w:ascii="Arial" w:hAnsi="Arial" w:cs="Arial"/>
          <w:sz w:val="20"/>
        </w:rPr>
        <w:t xml:space="preserve"> available</w:t>
      </w:r>
      <w:r w:rsidR="00737879" w:rsidRPr="006A1A3D">
        <w:rPr>
          <w:rFonts w:ascii="Arial" w:hAnsi="Arial" w:cs="Arial"/>
          <w:sz w:val="20"/>
        </w:rPr>
        <w:t xml:space="preserve"> on our website</w:t>
      </w:r>
      <w:r w:rsidR="00BC3A68" w:rsidRPr="006A1A3D">
        <w:rPr>
          <w:rFonts w:ascii="Arial" w:hAnsi="Arial" w:cs="Arial"/>
          <w:sz w:val="20"/>
        </w:rPr>
        <w:t xml:space="preserve"> at </w:t>
      </w:r>
      <w:hyperlink r:id="rId15" w:history="1">
        <w:r w:rsidR="00785F92">
          <w:rPr>
            <w:rStyle w:val="Hyperlink"/>
            <w:rFonts w:ascii="Arial" w:hAnsi="Arial" w:cs="Arial"/>
            <w:b/>
            <w:sz w:val="20"/>
          </w:rPr>
          <w:t>Network.BeTheMatchClinical.org/research/grants/</w:t>
        </w:r>
      </w:hyperlink>
      <w:r w:rsidR="00B07208" w:rsidRPr="006A1A3D">
        <w:rPr>
          <w:rStyle w:val="Hyperlink"/>
          <w:rFonts w:ascii="Arial" w:hAnsi="Arial" w:cs="Arial"/>
          <w:b/>
          <w:color w:val="auto"/>
          <w:sz w:val="20"/>
        </w:rPr>
        <w:t>.</w:t>
      </w:r>
    </w:p>
    <w:p w14:paraId="5FDF9CFE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2096AC4B" w14:textId="36D9E578" w:rsidR="00BC3A68" w:rsidRPr="00C6504C" w:rsidRDefault="006500EE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The application form</w:t>
      </w:r>
      <w:r w:rsidR="00BC3A68" w:rsidRPr="00C6504C">
        <w:rPr>
          <w:rFonts w:ascii="Arial" w:hAnsi="Arial" w:cs="Arial"/>
          <w:sz w:val="20"/>
        </w:rPr>
        <w:t xml:space="preserve"> must be</w:t>
      </w:r>
      <w:r w:rsidR="00BB5666">
        <w:rPr>
          <w:rFonts w:ascii="Arial" w:hAnsi="Arial" w:cs="Arial"/>
          <w:sz w:val="20"/>
        </w:rPr>
        <w:t xml:space="preserve"> completed in 10 or </w:t>
      </w:r>
      <w:proofErr w:type="gramStart"/>
      <w:r w:rsidR="00BB5666">
        <w:rPr>
          <w:rFonts w:ascii="Arial" w:hAnsi="Arial" w:cs="Arial"/>
          <w:sz w:val="20"/>
        </w:rPr>
        <w:t>12 point</w:t>
      </w:r>
      <w:proofErr w:type="gramEnd"/>
      <w:r w:rsidR="00BB5666">
        <w:rPr>
          <w:rFonts w:ascii="Arial" w:hAnsi="Arial" w:cs="Arial"/>
          <w:sz w:val="20"/>
        </w:rPr>
        <w:t xml:space="preserve"> font</w:t>
      </w:r>
      <w:r w:rsidR="00BC3A68" w:rsidRPr="00C6504C">
        <w:rPr>
          <w:rFonts w:ascii="Arial" w:hAnsi="Arial" w:cs="Arial"/>
          <w:sz w:val="20"/>
        </w:rPr>
        <w:t>, and the page and space limits sp</w:t>
      </w:r>
      <w:r w:rsidRPr="00C6504C">
        <w:rPr>
          <w:rFonts w:ascii="Arial" w:hAnsi="Arial" w:cs="Arial"/>
          <w:sz w:val="20"/>
        </w:rPr>
        <w:t>ecified in the application form</w:t>
      </w:r>
      <w:r w:rsidR="00BC3A68" w:rsidRPr="00C6504C">
        <w:rPr>
          <w:rFonts w:ascii="Arial" w:hAnsi="Arial" w:cs="Arial"/>
          <w:sz w:val="20"/>
        </w:rPr>
        <w:t xml:space="preserve"> must not be exceeded.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 xml:space="preserve">Use the </w:t>
      </w:r>
      <w:r w:rsidR="00BC3A68" w:rsidRPr="00C6504C">
        <w:rPr>
          <w:rFonts w:ascii="Arial" w:hAnsi="Arial" w:cs="Arial"/>
          <w:sz w:val="20"/>
        </w:rPr>
        <w:t>application checklist</w:t>
      </w:r>
      <w:r w:rsidRPr="00C6504C">
        <w:rPr>
          <w:rFonts w:ascii="Arial" w:hAnsi="Arial" w:cs="Arial"/>
          <w:sz w:val="20"/>
        </w:rPr>
        <w:t xml:space="preserve"> found below</w:t>
      </w:r>
      <w:r w:rsidR="00BC3A68" w:rsidRPr="00C6504C">
        <w:rPr>
          <w:rFonts w:ascii="Arial" w:hAnsi="Arial" w:cs="Arial"/>
          <w:sz w:val="20"/>
        </w:rPr>
        <w:t xml:space="preserve"> to ensure that the application is complete prior to submission.</w:t>
      </w:r>
      <w:r w:rsidR="00E86D44" w:rsidRPr="00C6504C">
        <w:rPr>
          <w:rFonts w:ascii="Arial" w:hAnsi="Arial" w:cs="Arial"/>
          <w:sz w:val="20"/>
        </w:rPr>
        <w:t xml:space="preserve"> </w:t>
      </w:r>
      <w:r w:rsidR="00BC3A68" w:rsidRPr="00C6504C">
        <w:rPr>
          <w:rFonts w:ascii="Arial" w:hAnsi="Arial" w:cs="Arial"/>
          <w:sz w:val="20"/>
        </w:rPr>
        <w:t xml:space="preserve">Incomplete applications </w:t>
      </w:r>
      <w:proofErr w:type="gramStart"/>
      <w:r w:rsidR="00BC3A68" w:rsidRPr="00C6504C">
        <w:rPr>
          <w:rFonts w:ascii="Arial" w:hAnsi="Arial" w:cs="Arial"/>
          <w:sz w:val="20"/>
        </w:rPr>
        <w:t>will be judged</w:t>
      </w:r>
      <w:proofErr w:type="gramEnd"/>
      <w:r w:rsidR="00BC3A68" w:rsidRPr="00C6504C">
        <w:rPr>
          <w:rFonts w:ascii="Arial" w:hAnsi="Arial" w:cs="Arial"/>
          <w:sz w:val="20"/>
        </w:rPr>
        <w:t xml:space="preserve"> ineligible for consideration.</w:t>
      </w:r>
    </w:p>
    <w:p w14:paraId="4F5C81ED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2AF14248" w14:textId="77777777" w:rsidR="00BC3A68" w:rsidRPr="00C6504C" w:rsidRDefault="00BC3A68" w:rsidP="00B26A81">
      <w:pPr>
        <w:spacing w:after="12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The completed proposal must include the following:</w:t>
      </w:r>
    </w:p>
    <w:p w14:paraId="04888E30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Completed cover sheet including required signatures.</w:t>
      </w:r>
    </w:p>
    <w:p w14:paraId="05C38C9A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Table of contents for the application.</w:t>
      </w:r>
    </w:p>
    <w:p w14:paraId="39F59629" w14:textId="77777777" w:rsidR="00BC3A68" w:rsidRPr="00C6504C" w:rsidRDefault="0098225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Description (a</w:t>
      </w:r>
      <w:r w:rsidR="00BC3A68" w:rsidRPr="00C6504C">
        <w:rPr>
          <w:rFonts w:ascii="Arial" w:hAnsi="Arial" w:cs="Arial"/>
          <w:sz w:val="20"/>
        </w:rPr>
        <w:t>bstract</w:t>
      </w:r>
      <w:r w:rsidRPr="00C6504C">
        <w:rPr>
          <w:rFonts w:ascii="Arial" w:hAnsi="Arial" w:cs="Arial"/>
          <w:sz w:val="20"/>
        </w:rPr>
        <w:t>)</w:t>
      </w:r>
      <w:r w:rsidR="00BC3A68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of</w:t>
      </w:r>
      <w:r w:rsidR="00BC3A68" w:rsidRPr="00C6504C">
        <w:rPr>
          <w:rFonts w:ascii="Arial" w:hAnsi="Arial" w:cs="Arial"/>
          <w:sz w:val="20"/>
        </w:rPr>
        <w:t xml:space="preserve"> the proposed research (not to exceed 250 words).</w:t>
      </w:r>
    </w:p>
    <w:p w14:paraId="1D8E6ECD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Detailed budget and budget justification</w:t>
      </w:r>
      <w:r w:rsidR="002B4928" w:rsidRPr="00C6504C">
        <w:rPr>
          <w:rFonts w:ascii="Arial" w:hAnsi="Arial" w:cs="Arial"/>
          <w:sz w:val="20"/>
        </w:rPr>
        <w:t xml:space="preserve"> for initial budget period and entire period of support</w:t>
      </w:r>
      <w:r w:rsidRPr="00C6504C">
        <w:rPr>
          <w:rFonts w:ascii="Arial" w:hAnsi="Arial" w:cs="Arial"/>
          <w:sz w:val="20"/>
        </w:rPr>
        <w:t>.</w:t>
      </w:r>
    </w:p>
    <w:p w14:paraId="7C3D6205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Abbreviated curriculum vitae </w:t>
      </w:r>
      <w:r w:rsidR="00B913A1" w:rsidRPr="00C6504C">
        <w:rPr>
          <w:rFonts w:ascii="Arial" w:hAnsi="Arial" w:cs="Arial"/>
          <w:sz w:val="20"/>
        </w:rPr>
        <w:t xml:space="preserve">(biographical sketch) </w:t>
      </w:r>
      <w:r w:rsidRPr="00C6504C">
        <w:rPr>
          <w:rFonts w:ascii="Arial" w:hAnsi="Arial" w:cs="Arial"/>
          <w:sz w:val="20"/>
        </w:rPr>
        <w:t>of Principal Investigator.</w:t>
      </w:r>
    </w:p>
    <w:p w14:paraId="59E658D2" w14:textId="77777777" w:rsidR="00E22695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Description of other research support.</w:t>
      </w:r>
      <w:r w:rsidR="00E86D44" w:rsidRPr="00C6504C">
        <w:rPr>
          <w:rFonts w:ascii="Arial" w:hAnsi="Arial" w:cs="Arial"/>
          <w:sz w:val="20"/>
        </w:rPr>
        <w:t xml:space="preserve"> </w:t>
      </w:r>
      <w:r w:rsidR="006500EE" w:rsidRPr="00C6504C">
        <w:rPr>
          <w:rFonts w:ascii="Arial" w:hAnsi="Arial" w:cs="Arial"/>
          <w:sz w:val="20"/>
        </w:rPr>
        <w:t>Provide a description of any</w:t>
      </w:r>
      <w:r w:rsidRPr="00C6504C">
        <w:rPr>
          <w:rFonts w:ascii="Arial" w:hAnsi="Arial" w:cs="Arial"/>
          <w:sz w:val="20"/>
        </w:rPr>
        <w:t xml:space="preserve"> active and pending research support</w:t>
      </w:r>
      <w:r w:rsidR="004F3A7B" w:rsidRPr="00C6504C">
        <w:rPr>
          <w:rFonts w:ascii="Arial" w:hAnsi="Arial" w:cs="Arial"/>
          <w:sz w:val="20"/>
        </w:rPr>
        <w:t xml:space="preserve">. </w:t>
      </w:r>
    </w:p>
    <w:p w14:paraId="74EA45A1" w14:textId="77777777" w:rsidR="00E22695" w:rsidRPr="00E22695" w:rsidRDefault="004F3A7B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L</w:t>
      </w:r>
      <w:r w:rsidR="00BC3A68" w:rsidRPr="00E22695">
        <w:rPr>
          <w:rFonts w:ascii="Arial" w:hAnsi="Arial" w:cs="Arial"/>
          <w:sz w:val="20"/>
        </w:rPr>
        <w:t>ist the title of the pro</w:t>
      </w:r>
      <w:r w:rsidR="00E22695" w:rsidRPr="00E22695">
        <w:rPr>
          <w:rFonts w:ascii="Arial" w:hAnsi="Arial" w:cs="Arial"/>
          <w:sz w:val="20"/>
        </w:rPr>
        <w:t>ject</w:t>
      </w:r>
      <w:r w:rsidR="00E22695">
        <w:rPr>
          <w:rFonts w:ascii="Arial" w:hAnsi="Arial" w:cs="Arial"/>
          <w:sz w:val="20"/>
        </w:rPr>
        <w:t>.</w:t>
      </w:r>
    </w:p>
    <w:p w14:paraId="5A7E2D6B" w14:textId="77777777" w:rsidR="00E22695" w:rsidRPr="00E22695" w:rsidRDefault="00E22695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E22695">
        <w:rPr>
          <w:rFonts w:ascii="Arial" w:hAnsi="Arial" w:cs="Arial"/>
          <w:sz w:val="20"/>
        </w:rPr>
        <w:t>eriod of the funding</w:t>
      </w:r>
      <w:r>
        <w:rPr>
          <w:rFonts w:ascii="Arial" w:hAnsi="Arial" w:cs="Arial"/>
          <w:sz w:val="20"/>
        </w:rPr>
        <w:t>.</w:t>
      </w:r>
    </w:p>
    <w:p w14:paraId="35A14C7F" w14:textId="77777777" w:rsidR="00E22695" w:rsidRPr="00E22695" w:rsidRDefault="00E22695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BC3A68" w:rsidRPr="00E22695">
        <w:rPr>
          <w:rFonts w:ascii="Arial" w:hAnsi="Arial" w:cs="Arial"/>
          <w:sz w:val="20"/>
        </w:rPr>
        <w:t>otal funding awarded/requested</w:t>
      </w:r>
      <w:r>
        <w:rPr>
          <w:rFonts w:ascii="Arial" w:hAnsi="Arial" w:cs="Arial"/>
          <w:sz w:val="20"/>
        </w:rPr>
        <w:t>.</w:t>
      </w:r>
    </w:p>
    <w:p w14:paraId="080069D3" w14:textId="77777777" w:rsidR="00E22695" w:rsidRPr="00E22695" w:rsidRDefault="00BC3A68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Principal Investigator’s role and effort in the project</w:t>
      </w:r>
      <w:r w:rsidR="00E22695">
        <w:rPr>
          <w:rFonts w:ascii="Arial" w:hAnsi="Arial" w:cs="Arial"/>
          <w:sz w:val="20"/>
        </w:rPr>
        <w:t>.</w:t>
      </w:r>
    </w:p>
    <w:p w14:paraId="12E87449" w14:textId="77777777" w:rsidR="00BC3A68" w:rsidRPr="00E22695" w:rsidRDefault="00BC3A68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 xml:space="preserve">Areas of overlap between the proposal and active or pending projects </w:t>
      </w:r>
      <w:proofErr w:type="gramStart"/>
      <w:r w:rsidR="004F3A7B" w:rsidRPr="00E22695">
        <w:rPr>
          <w:rFonts w:ascii="Arial" w:hAnsi="Arial" w:cs="Arial"/>
          <w:sz w:val="20"/>
        </w:rPr>
        <w:t>must</w:t>
      </w:r>
      <w:r w:rsidR="00E22695">
        <w:rPr>
          <w:rFonts w:ascii="Arial" w:hAnsi="Arial" w:cs="Arial"/>
          <w:sz w:val="20"/>
        </w:rPr>
        <w:t xml:space="preserve"> be identified and addressed</w:t>
      </w:r>
      <w:proofErr w:type="gramEnd"/>
      <w:r w:rsidR="00E22695">
        <w:rPr>
          <w:rFonts w:ascii="Arial" w:hAnsi="Arial" w:cs="Arial"/>
          <w:sz w:val="20"/>
        </w:rPr>
        <w:t>.</w:t>
      </w:r>
    </w:p>
    <w:p w14:paraId="7AC1C392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Resources.</w:t>
      </w:r>
      <w:r w:rsidR="00E86D44" w:rsidRPr="00C6504C">
        <w:rPr>
          <w:rFonts w:ascii="Arial" w:hAnsi="Arial" w:cs="Arial"/>
          <w:sz w:val="20"/>
        </w:rPr>
        <w:t xml:space="preserve"> </w:t>
      </w:r>
      <w:r w:rsidR="004F3A7B" w:rsidRPr="00C6504C">
        <w:rPr>
          <w:rFonts w:ascii="Arial" w:hAnsi="Arial" w:cs="Arial"/>
          <w:sz w:val="20"/>
        </w:rPr>
        <w:t>P</w:t>
      </w:r>
      <w:r w:rsidRPr="00C6504C">
        <w:rPr>
          <w:rFonts w:ascii="Arial" w:hAnsi="Arial" w:cs="Arial"/>
          <w:sz w:val="20"/>
        </w:rPr>
        <w:t>rovide a complete description of the resources available to support completion of the project.</w:t>
      </w:r>
      <w:r w:rsidR="00E86D44" w:rsidRPr="00C6504C">
        <w:rPr>
          <w:rFonts w:ascii="Arial" w:hAnsi="Arial" w:cs="Arial"/>
          <w:sz w:val="20"/>
        </w:rPr>
        <w:t xml:space="preserve"> </w:t>
      </w:r>
      <w:r w:rsidR="004F3A7B" w:rsidRPr="00C6504C">
        <w:rPr>
          <w:rFonts w:ascii="Arial" w:hAnsi="Arial" w:cs="Arial"/>
          <w:sz w:val="20"/>
        </w:rPr>
        <w:t>I</w:t>
      </w:r>
      <w:r w:rsidRPr="00C6504C">
        <w:rPr>
          <w:rFonts w:ascii="Arial" w:hAnsi="Arial" w:cs="Arial"/>
          <w:sz w:val="20"/>
        </w:rPr>
        <w:t>nclude a description of the facilities, computer support and necessary major equipment.</w:t>
      </w:r>
    </w:p>
    <w:p w14:paraId="7678BAF0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Research plan.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The research plan must not exceed 12 pages.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It should contain the following sections:</w:t>
      </w:r>
    </w:p>
    <w:p w14:paraId="10A86F9E" w14:textId="77777777" w:rsidR="00BC3A68" w:rsidRPr="00E22695" w:rsidRDefault="00BB20A4" w:rsidP="00E2269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 xml:space="preserve">Specific aims of the </w:t>
      </w:r>
      <w:r w:rsidR="00E22695">
        <w:rPr>
          <w:rFonts w:ascii="Arial" w:hAnsi="Arial" w:cs="Arial"/>
          <w:sz w:val="20"/>
        </w:rPr>
        <w:t>project.</w:t>
      </w:r>
    </w:p>
    <w:p w14:paraId="28CEBF91" w14:textId="77777777" w:rsidR="00BC3A68" w:rsidRPr="00E22695" w:rsidRDefault="00BC3A68" w:rsidP="00E2269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Description of the significance of the project with app</w:t>
      </w:r>
      <w:r w:rsidR="00E22695">
        <w:rPr>
          <w:rFonts w:ascii="Arial" w:hAnsi="Arial" w:cs="Arial"/>
          <w:sz w:val="20"/>
        </w:rPr>
        <w:t>ropriate background information.</w:t>
      </w:r>
    </w:p>
    <w:p w14:paraId="1E97D5E0" w14:textId="77777777" w:rsidR="00BC3A68" w:rsidRPr="00E22695" w:rsidRDefault="00BC3A68" w:rsidP="00E2269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Discussion of the Principal Investigator’s prelimin</w:t>
      </w:r>
      <w:r w:rsidR="00E22695">
        <w:rPr>
          <w:rFonts w:ascii="Arial" w:hAnsi="Arial" w:cs="Arial"/>
          <w:sz w:val="20"/>
        </w:rPr>
        <w:t>ary investigations and findings.</w:t>
      </w:r>
    </w:p>
    <w:p w14:paraId="41F4AEB1" w14:textId="77777777" w:rsidR="00B913A1" w:rsidRPr="00E22695" w:rsidRDefault="00BC3A68" w:rsidP="00E2269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Description of the proposed research inclu</w:t>
      </w:r>
      <w:r w:rsidR="00B913A1" w:rsidRPr="00E22695">
        <w:rPr>
          <w:rFonts w:ascii="Arial" w:hAnsi="Arial" w:cs="Arial"/>
          <w:sz w:val="20"/>
        </w:rPr>
        <w:t>ding design and methodology</w:t>
      </w:r>
      <w:r w:rsidR="00E22695">
        <w:rPr>
          <w:rFonts w:ascii="Arial" w:hAnsi="Arial" w:cs="Arial"/>
          <w:sz w:val="20"/>
        </w:rPr>
        <w:t>.</w:t>
      </w:r>
    </w:p>
    <w:p w14:paraId="62DE9E9B" w14:textId="77777777" w:rsidR="00BC3A68" w:rsidRPr="00C6504C" w:rsidRDefault="004F3A7B" w:rsidP="00BB20A4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List</w:t>
      </w:r>
      <w:r w:rsidR="00BC3A68" w:rsidRPr="00C6504C">
        <w:rPr>
          <w:rFonts w:ascii="Arial" w:hAnsi="Arial" w:cs="Arial"/>
          <w:sz w:val="20"/>
        </w:rPr>
        <w:t xml:space="preserve"> of the references cited.</w:t>
      </w:r>
    </w:p>
    <w:p w14:paraId="11778624" w14:textId="77777777" w:rsidR="00BC3A68" w:rsidRPr="00C6504C" w:rsidRDefault="00BC3A68" w:rsidP="0092087D">
      <w:pPr>
        <w:keepNext/>
        <w:widowControl w:val="0"/>
        <w:numPr>
          <w:ilvl w:val="0"/>
          <w:numId w:val="4"/>
        </w:numPr>
        <w:ind w:hanging="446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Supporting documents.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Supporting documents may include the following:</w:t>
      </w:r>
    </w:p>
    <w:p w14:paraId="3161C0C9" w14:textId="49D4CE9D" w:rsidR="00BC3A68" w:rsidRPr="00C6504C" w:rsidRDefault="00BC3A68" w:rsidP="00E22695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Human </w:t>
      </w:r>
      <w:r w:rsidR="00092575" w:rsidRPr="00C6504C">
        <w:rPr>
          <w:rFonts w:ascii="Arial" w:hAnsi="Arial" w:cs="Arial"/>
          <w:sz w:val="20"/>
        </w:rPr>
        <w:t>subject’s</w:t>
      </w:r>
      <w:r w:rsidRPr="00C6504C">
        <w:rPr>
          <w:rFonts w:ascii="Arial" w:hAnsi="Arial" w:cs="Arial"/>
          <w:sz w:val="20"/>
        </w:rPr>
        <w:t xml:space="preserve"> certification.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Projects proposing investigation involving human subjects must obtain appropriate Institutional Review Board</w:t>
      </w:r>
      <w:r w:rsidR="00BB20A4" w:rsidRPr="00C6504C">
        <w:rPr>
          <w:rFonts w:ascii="Arial" w:hAnsi="Arial" w:cs="Arial"/>
          <w:sz w:val="20"/>
        </w:rPr>
        <w:t xml:space="preserve"> (IRB)</w:t>
      </w:r>
      <w:r w:rsidRPr="00C6504C">
        <w:rPr>
          <w:rFonts w:ascii="Arial" w:hAnsi="Arial" w:cs="Arial"/>
          <w:sz w:val="20"/>
        </w:rPr>
        <w:t xml:space="preserve"> approvals.</w:t>
      </w:r>
      <w:r w:rsidR="00E86D44" w:rsidRPr="00C6504C">
        <w:rPr>
          <w:rFonts w:ascii="Arial" w:hAnsi="Arial" w:cs="Arial"/>
          <w:sz w:val="20"/>
        </w:rPr>
        <w:t xml:space="preserve"> </w:t>
      </w:r>
      <w:r w:rsidR="00B913A1" w:rsidRPr="00C6504C">
        <w:rPr>
          <w:rFonts w:ascii="Arial" w:hAnsi="Arial" w:cs="Arial"/>
          <w:sz w:val="20"/>
        </w:rPr>
        <w:t xml:space="preserve">A letter of intent to seek </w:t>
      </w:r>
      <w:r w:rsidR="00BB20A4" w:rsidRPr="00C6504C">
        <w:rPr>
          <w:rFonts w:ascii="Arial" w:hAnsi="Arial" w:cs="Arial"/>
          <w:sz w:val="20"/>
        </w:rPr>
        <w:t xml:space="preserve">IRB </w:t>
      </w:r>
      <w:r w:rsidR="00B913A1" w:rsidRPr="00C6504C">
        <w:rPr>
          <w:rFonts w:ascii="Arial" w:hAnsi="Arial" w:cs="Arial"/>
          <w:sz w:val="20"/>
        </w:rPr>
        <w:t xml:space="preserve">approval </w:t>
      </w:r>
      <w:proofErr w:type="gramStart"/>
      <w:r w:rsidR="00B913A1" w:rsidRPr="00C6504C">
        <w:rPr>
          <w:rFonts w:ascii="Arial" w:hAnsi="Arial" w:cs="Arial"/>
          <w:sz w:val="20"/>
        </w:rPr>
        <w:t xml:space="preserve">must </w:t>
      </w:r>
      <w:r w:rsidRPr="00C6504C">
        <w:rPr>
          <w:rFonts w:ascii="Arial" w:hAnsi="Arial" w:cs="Arial"/>
          <w:sz w:val="20"/>
        </w:rPr>
        <w:t>be submitted</w:t>
      </w:r>
      <w:proofErr w:type="gramEnd"/>
      <w:r w:rsidRPr="00C6504C">
        <w:rPr>
          <w:rFonts w:ascii="Arial" w:hAnsi="Arial" w:cs="Arial"/>
          <w:sz w:val="20"/>
        </w:rPr>
        <w:t xml:space="preserve"> with the application.</w:t>
      </w:r>
    </w:p>
    <w:p w14:paraId="0E2DB138" w14:textId="77777777" w:rsidR="00BC3A68" w:rsidRPr="00C6504C" w:rsidRDefault="00BC3A68" w:rsidP="00E22695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Letters of support.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The application may include up to three letters of support obtained from senior faculty members.</w:t>
      </w:r>
    </w:p>
    <w:p w14:paraId="09F46ECA" w14:textId="77777777" w:rsidR="00BC3A68" w:rsidRPr="00C6504C" w:rsidRDefault="00BC3A68" w:rsidP="00E22695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Letters of collaboration and consultation.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Letters from proposed collaborators or consultants must be included.</w:t>
      </w:r>
    </w:p>
    <w:p w14:paraId="014AECC4" w14:textId="77777777" w:rsidR="00BC3A68" w:rsidRPr="00C6504C" w:rsidRDefault="00BC3A68" w:rsidP="00BB20A4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Appendices.</w:t>
      </w:r>
    </w:p>
    <w:p w14:paraId="3269C337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1E72EEAC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lastRenderedPageBreak/>
        <w:t>Acknowledgment of Support</w:t>
      </w:r>
    </w:p>
    <w:p w14:paraId="3A3B0BB9" w14:textId="77777777" w:rsidR="00BC3A68" w:rsidRPr="00C6504C" w:rsidRDefault="00BC3A68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Any publications resulting from this research must acknowledge financial support of the</w:t>
      </w:r>
      <w:r w:rsidR="00B913A1" w:rsidRPr="00C6504C">
        <w:rPr>
          <w:rFonts w:ascii="Arial" w:hAnsi="Arial" w:cs="Arial"/>
          <w:sz w:val="20"/>
        </w:rPr>
        <w:t xml:space="preserve"> Amy Strelzer Manasevit Research</w:t>
      </w:r>
      <w:r w:rsidRPr="00C6504C">
        <w:rPr>
          <w:rFonts w:ascii="Arial" w:hAnsi="Arial" w:cs="Arial"/>
          <w:sz w:val="20"/>
        </w:rPr>
        <w:t xml:space="preserve"> Pr</w:t>
      </w:r>
      <w:r w:rsidR="004F3A7B" w:rsidRPr="00C6504C">
        <w:rPr>
          <w:rFonts w:ascii="Arial" w:hAnsi="Arial" w:cs="Arial"/>
          <w:sz w:val="20"/>
        </w:rPr>
        <w:t>ogram funded through</w:t>
      </w:r>
      <w:r w:rsidRPr="00C6504C">
        <w:rPr>
          <w:rFonts w:ascii="Arial" w:hAnsi="Arial" w:cs="Arial"/>
          <w:sz w:val="20"/>
        </w:rPr>
        <w:t xml:space="preserve"> </w:t>
      </w:r>
      <w:r w:rsidR="00194899" w:rsidRPr="00C6504C">
        <w:rPr>
          <w:rFonts w:ascii="Arial" w:hAnsi="Arial" w:cs="Arial"/>
          <w:sz w:val="20"/>
        </w:rPr>
        <w:t>Be </w:t>
      </w:r>
      <w:proofErr w:type="gramStart"/>
      <w:r w:rsidR="00194899" w:rsidRPr="00C6504C">
        <w:rPr>
          <w:rFonts w:ascii="Arial" w:hAnsi="Arial" w:cs="Arial"/>
          <w:sz w:val="20"/>
        </w:rPr>
        <w:t>The</w:t>
      </w:r>
      <w:proofErr w:type="gramEnd"/>
      <w:r w:rsidR="00194899" w:rsidRPr="00C6504C">
        <w:rPr>
          <w:rFonts w:ascii="Arial" w:hAnsi="Arial" w:cs="Arial"/>
          <w:sz w:val="20"/>
        </w:rPr>
        <w:t> </w:t>
      </w:r>
      <w:r w:rsidR="00D149B4" w:rsidRPr="00C6504C">
        <w:rPr>
          <w:rFonts w:ascii="Arial" w:hAnsi="Arial" w:cs="Arial"/>
          <w:sz w:val="20"/>
        </w:rPr>
        <w:t>Match</w:t>
      </w:r>
      <w:r w:rsidR="004F3A7B" w:rsidRPr="00C6504C">
        <w:rPr>
          <w:rFonts w:ascii="Arial" w:hAnsi="Arial" w:cs="Arial"/>
          <w:sz w:val="20"/>
        </w:rPr>
        <w:t xml:space="preserve"> Foundation</w:t>
      </w:r>
      <w:r w:rsidRPr="00C6504C">
        <w:rPr>
          <w:rFonts w:ascii="Arial" w:hAnsi="Arial" w:cs="Arial"/>
          <w:sz w:val="20"/>
        </w:rPr>
        <w:t>.</w:t>
      </w:r>
    </w:p>
    <w:p w14:paraId="063D8221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00B5D38E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Selection Procedure</w:t>
      </w:r>
    </w:p>
    <w:p w14:paraId="5A819E77" w14:textId="7D83F6BE" w:rsidR="00BC3A68" w:rsidRPr="00C6504C" w:rsidRDefault="00BC3A68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Applications </w:t>
      </w:r>
      <w:proofErr w:type="gramStart"/>
      <w:r w:rsidRPr="00C6504C">
        <w:rPr>
          <w:rFonts w:ascii="Arial" w:hAnsi="Arial" w:cs="Arial"/>
          <w:sz w:val="20"/>
        </w:rPr>
        <w:t>will be reviewed</w:t>
      </w:r>
      <w:proofErr w:type="gramEnd"/>
      <w:r w:rsidRPr="00C6504C">
        <w:rPr>
          <w:rFonts w:ascii="Arial" w:hAnsi="Arial" w:cs="Arial"/>
          <w:sz w:val="20"/>
        </w:rPr>
        <w:t xml:space="preserve"> by the Awards Committee consisting </w:t>
      </w:r>
      <w:r w:rsidRPr="00092575">
        <w:rPr>
          <w:rFonts w:ascii="Arial" w:hAnsi="Arial" w:cs="Arial"/>
          <w:sz w:val="20"/>
        </w:rPr>
        <w:t xml:space="preserve">of experts in the field of </w:t>
      </w:r>
      <w:r w:rsidR="001919EC">
        <w:rPr>
          <w:rFonts w:ascii="Arial" w:hAnsi="Arial" w:cs="Arial"/>
          <w:sz w:val="20"/>
        </w:rPr>
        <w:t>HCT</w:t>
      </w:r>
      <w:r w:rsidR="00D149B4" w:rsidRPr="00092575">
        <w:rPr>
          <w:rFonts w:ascii="Arial" w:hAnsi="Arial" w:cs="Arial"/>
          <w:sz w:val="20"/>
        </w:rPr>
        <w:t>.</w:t>
      </w:r>
      <w:r w:rsidRPr="00092575">
        <w:rPr>
          <w:rFonts w:ascii="Arial" w:hAnsi="Arial" w:cs="Arial"/>
          <w:sz w:val="20"/>
        </w:rPr>
        <w:t xml:space="preserve"> </w:t>
      </w:r>
      <w:r w:rsidR="00F641D1">
        <w:rPr>
          <w:rFonts w:ascii="Arial" w:hAnsi="Arial" w:cs="Arial"/>
          <w:sz w:val="20"/>
        </w:rPr>
        <w:t xml:space="preserve">Up to </w:t>
      </w:r>
      <w:proofErr w:type="gramStart"/>
      <w:r w:rsidR="001919EC">
        <w:rPr>
          <w:rFonts w:ascii="Arial" w:hAnsi="Arial" w:cs="Arial"/>
          <w:sz w:val="20"/>
        </w:rPr>
        <w:t>four</w:t>
      </w:r>
      <w:proofErr w:type="gramEnd"/>
      <w:r w:rsidR="00A07C1A" w:rsidRPr="00092575">
        <w:rPr>
          <w:rFonts w:ascii="Arial" w:hAnsi="Arial" w:cs="Arial"/>
          <w:sz w:val="20"/>
        </w:rPr>
        <w:t xml:space="preserve"> 20</w:t>
      </w:r>
      <w:r w:rsidR="001919EC">
        <w:rPr>
          <w:rFonts w:ascii="Arial" w:hAnsi="Arial" w:cs="Arial"/>
          <w:sz w:val="20"/>
        </w:rPr>
        <w:t>20</w:t>
      </w:r>
      <w:r w:rsidR="001076FF" w:rsidRPr="00092575">
        <w:rPr>
          <w:rFonts w:ascii="Arial" w:hAnsi="Arial" w:cs="Arial"/>
          <w:sz w:val="20"/>
        </w:rPr>
        <w:t xml:space="preserve"> Amy Scholar</w:t>
      </w:r>
      <w:r w:rsidR="00EE1F75">
        <w:rPr>
          <w:rFonts w:ascii="Arial" w:hAnsi="Arial" w:cs="Arial"/>
          <w:sz w:val="20"/>
        </w:rPr>
        <w:t>s</w:t>
      </w:r>
      <w:r w:rsidRPr="00092575">
        <w:rPr>
          <w:rFonts w:ascii="Arial" w:hAnsi="Arial" w:cs="Arial"/>
          <w:sz w:val="20"/>
        </w:rPr>
        <w:t xml:space="preserve"> will be announced at the 20</w:t>
      </w:r>
      <w:r w:rsidR="001919EC">
        <w:rPr>
          <w:rFonts w:ascii="Arial" w:hAnsi="Arial" w:cs="Arial"/>
          <w:sz w:val="20"/>
        </w:rPr>
        <w:t>20</w:t>
      </w:r>
      <w:r w:rsidR="00630F88">
        <w:rPr>
          <w:rFonts w:ascii="Arial" w:hAnsi="Arial" w:cs="Arial"/>
          <w:sz w:val="20"/>
        </w:rPr>
        <w:t xml:space="preserve"> Transplantation and Cellular Therapy </w:t>
      </w:r>
      <w:r w:rsidRPr="00092575">
        <w:rPr>
          <w:rFonts w:ascii="Arial" w:hAnsi="Arial" w:cs="Arial"/>
          <w:sz w:val="20"/>
        </w:rPr>
        <w:t>Meeting</w:t>
      </w:r>
      <w:r w:rsidR="00D30488">
        <w:rPr>
          <w:rFonts w:ascii="Arial" w:hAnsi="Arial" w:cs="Arial"/>
          <w:sz w:val="20"/>
        </w:rPr>
        <w:t>s</w:t>
      </w:r>
      <w:r w:rsidRPr="00092575">
        <w:rPr>
          <w:rFonts w:ascii="Arial" w:hAnsi="Arial" w:cs="Arial"/>
          <w:sz w:val="20"/>
        </w:rPr>
        <w:t xml:space="preserve"> </w:t>
      </w:r>
      <w:r w:rsidR="002107E6" w:rsidRPr="00092575">
        <w:rPr>
          <w:rFonts w:ascii="Arial" w:hAnsi="Arial" w:cs="Arial"/>
          <w:sz w:val="20"/>
        </w:rPr>
        <w:t xml:space="preserve">in </w:t>
      </w:r>
      <w:r w:rsidR="001919EC">
        <w:rPr>
          <w:rFonts w:ascii="Arial" w:hAnsi="Arial" w:cs="Arial"/>
          <w:sz w:val="20"/>
        </w:rPr>
        <w:t>Orlando, Florida</w:t>
      </w:r>
      <w:r w:rsidR="0070366A">
        <w:rPr>
          <w:rFonts w:ascii="Arial" w:hAnsi="Arial" w:cs="Arial"/>
          <w:sz w:val="20"/>
        </w:rPr>
        <w:t>,</w:t>
      </w:r>
      <w:r w:rsidR="00DD2415">
        <w:rPr>
          <w:rFonts w:ascii="Arial" w:hAnsi="Arial" w:cs="Arial"/>
          <w:sz w:val="20"/>
        </w:rPr>
        <w:t xml:space="preserve"> February </w:t>
      </w:r>
      <w:r w:rsidR="001919EC">
        <w:rPr>
          <w:rFonts w:ascii="Arial" w:hAnsi="Arial" w:cs="Arial"/>
          <w:sz w:val="20"/>
        </w:rPr>
        <w:t>19-23</w:t>
      </w:r>
      <w:r w:rsidR="00C14382" w:rsidRPr="00092575">
        <w:rPr>
          <w:rFonts w:ascii="Arial" w:hAnsi="Arial" w:cs="Arial"/>
          <w:sz w:val="20"/>
        </w:rPr>
        <w:t>, 20</w:t>
      </w:r>
      <w:r w:rsidR="001919EC">
        <w:rPr>
          <w:rFonts w:ascii="Arial" w:hAnsi="Arial" w:cs="Arial"/>
          <w:sz w:val="20"/>
        </w:rPr>
        <w:t>20</w:t>
      </w:r>
      <w:r w:rsidR="00C14382" w:rsidRPr="00092575">
        <w:rPr>
          <w:rFonts w:ascii="Arial" w:hAnsi="Arial" w:cs="Arial"/>
          <w:sz w:val="20"/>
        </w:rPr>
        <w:t>.</w:t>
      </w:r>
      <w:r w:rsidR="00737879" w:rsidRPr="00092575">
        <w:rPr>
          <w:rFonts w:ascii="Arial" w:hAnsi="Arial" w:cs="Arial"/>
          <w:sz w:val="20"/>
        </w:rPr>
        <w:t xml:space="preserve"> A travel stipend </w:t>
      </w:r>
      <w:proofErr w:type="gramStart"/>
      <w:r w:rsidR="00737879" w:rsidRPr="00092575">
        <w:rPr>
          <w:rFonts w:ascii="Arial" w:hAnsi="Arial" w:cs="Arial"/>
          <w:sz w:val="20"/>
        </w:rPr>
        <w:t>will be provided</w:t>
      </w:r>
      <w:proofErr w:type="gramEnd"/>
      <w:r w:rsidR="00737879" w:rsidRPr="00092575">
        <w:rPr>
          <w:rFonts w:ascii="Arial" w:hAnsi="Arial" w:cs="Arial"/>
          <w:sz w:val="20"/>
        </w:rPr>
        <w:t>.</w:t>
      </w:r>
    </w:p>
    <w:p w14:paraId="2FF8B243" w14:textId="77777777" w:rsidR="001919EC" w:rsidRPr="00A04CBD" w:rsidRDefault="001919EC" w:rsidP="001076FF">
      <w:pPr>
        <w:ind w:firstLine="1440"/>
        <w:rPr>
          <w:rFonts w:ascii="Arial" w:hAnsi="Arial" w:cs="Arial"/>
          <w:sz w:val="20"/>
        </w:rPr>
      </w:pPr>
    </w:p>
    <w:sectPr w:rsidR="001919EC" w:rsidRPr="00A04CBD" w:rsidSect="00B26A81">
      <w:headerReference w:type="default" r:id="rId16"/>
      <w:footerReference w:type="default" r:id="rId17"/>
      <w:footerReference w:type="first" r:id="rId18"/>
      <w:pgSz w:w="12240" w:h="15840" w:code="1"/>
      <w:pgMar w:top="1152" w:right="1440" w:bottom="720" w:left="1440" w:header="432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F7DAA" w14:textId="77777777" w:rsidR="00BD52E4" w:rsidRDefault="00BD52E4">
      <w:r>
        <w:separator/>
      </w:r>
    </w:p>
  </w:endnote>
  <w:endnote w:type="continuationSeparator" w:id="0">
    <w:p w14:paraId="59A50E6A" w14:textId="77777777" w:rsidR="00BD52E4" w:rsidRDefault="00BD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4D53" w14:textId="6471D37F" w:rsidR="004D5EB9" w:rsidRDefault="004D5EB9">
    <w:pPr>
      <w:pStyle w:val="Footer"/>
      <w:jc w:val="center"/>
      <w:rPr>
        <w:sz w:val="20"/>
      </w:rPr>
    </w:pPr>
    <w:r>
      <w:rPr>
        <w:snapToGrid w:val="0"/>
        <w:sz w:val="20"/>
      </w:rPr>
      <w:t xml:space="preserve">Page </w:t>
    </w:r>
    <w:r w:rsidR="00A017E8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A017E8">
      <w:rPr>
        <w:snapToGrid w:val="0"/>
        <w:sz w:val="20"/>
      </w:rPr>
      <w:fldChar w:fldCharType="separate"/>
    </w:r>
    <w:r w:rsidR="00A07A96">
      <w:rPr>
        <w:noProof/>
        <w:snapToGrid w:val="0"/>
        <w:sz w:val="20"/>
      </w:rPr>
      <w:t>1</w:t>
    </w:r>
    <w:r w:rsidR="00A017E8"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 w:rsidR="00A017E8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 w:rsidR="00A017E8">
      <w:rPr>
        <w:snapToGrid w:val="0"/>
        <w:sz w:val="20"/>
      </w:rPr>
      <w:fldChar w:fldCharType="separate"/>
    </w:r>
    <w:r w:rsidR="00A07A96">
      <w:rPr>
        <w:noProof/>
        <w:snapToGrid w:val="0"/>
        <w:sz w:val="20"/>
      </w:rPr>
      <w:t>3</w:t>
    </w:r>
    <w:r w:rsidR="00A017E8"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0130" w14:textId="77777777" w:rsidR="004D5EB9" w:rsidRDefault="004D5EB9">
    <w:pPr>
      <w:pStyle w:val="Footer"/>
      <w:jc w:val="right"/>
      <w:rPr>
        <w:sz w:val="20"/>
      </w:rPr>
    </w:pPr>
    <w:r>
      <w:rPr>
        <w:sz w:val="20"/>
      </w:rPr>
      <w:t xml:space="preserve">Revised </w:t>
    </w:r>
    <w:smartTag w:uri="urn:schemas-microsoft-com:office:smarttags" w:element="date">
      <w:smartTagPr>
        <w:attr w:name="Year" w:val="2000"/>
        <w:attr w:name="Day" w:val="31"/>
        <w:attr w:name="Month" w:val="8"/>
      </w:smartTagPr>
      <w:r>
        <w:rPr>
          <w:sz w:val="20"/>
        </w:rPr>
        <w:t>08/31/00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A818" w14:textId="77777777" w:rsidR="00BD52E4" w:rsidRDefault="00BD52E4">
      <w:r>
        <w:separator/>
      </w:r>
    </w:p>
  </w:footnote>
  <w:footnote w:type="continuationSeparator" w:id="0">
    <w:p w14:paraId="757EF71F" w14:textId="77777777" w:rsidR="00BD52E4" w:rsidRDefault="00BD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7BEE" w14:textId="16B12D6A" w:rsidR="004D5EB9" w:rsidRDefault="004D5EB9">
    <w:pPr>
      <w:pStyle w:val="Header"/>
      <w:jc w:val="right"/>
    </w:pPr>
    <w:r>
      <w:rPr>
        <w:snapToGrid w:val="0"/>
      </w:rPr>
      <w:tab/>
    </w:r>
    <w:r>
      <w:rPr>
        <w:rStyle w:val="PageNumber"/>
        <w:snapToGrid w:val="0"/>
      </w:rPr>
      <w:t xml:space="preserve">- </w:t>
    </w:r>
    <w:r w:rsidR="00A017E8"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 w:rsidR="00A017E8">
      <w:rPr>
        <w:rStyle w:val="PageNumber"/>
        <w:snapToGrid w:val="0"/>
      </w:rPr>
      <w:fldChar w:fldCharType="separate"/>
    </w:r>
    <w:r w:rsidR="00A07A96">
      <w:rPr>
        <w:rStyle w:val="PageNumber"/>
        <w:noProof/>
        <w:snapToGrid w:val="0"/>
      </w:rPr>
      <w:t>1</w:t>
    </w:r>
    <w:r w:rsidR="00A017E8"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356"/>
    <w:multiLevelType w:val="singleLevel"/>
    <w:tmpl w:val="C594632E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BB7FD1"/>
    <w:multiLevelType w:val="hybridMultilevel"/>
    <w:tmpl w:val="7A20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9A7"/>
    <w:multiLevelType w:val="singleLevel"/>
    <w:tmpl w:val="84DEA0D8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3" w15:restartNumberingAfterBreak="0">
    <w:nsid w:val="260F43A6"/>
    <w:multiLevelType w:val="multilevel"/>
    <w:tmpl w:val="DBB4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12DC4"/>
    <w:multiLevelType w:val="hybridMultilevel"/>
    <w:tmpl w:val="E140DF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D423A"/>
    <w:multiLevelType w:val="singleLevel"/>
    <w:tmpl w:val="9B1E69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6D4FB1"/>
    <w:multiLevelType w:val="hybridMultilevel"/>
    <w:tmpl w:val="2348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76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D10DFF"/>
    <w:multiLevelType w:val="hybridMultilevel"/>
    <w:tmpl w:val="4DC63C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53F7"/>
    <w:multiLevelType w:val="hybridMultilevel"/>
    <w:tmpl w:val="FF54EB28"/>
    <w:lvl w:ilvl="0" w:tplc="35D6D630">
      <w:start w:val="1"/>
      <w:numFmt w:val="bullet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1184"/>
    <w:multiLevelType w:val="multilevel"/>
    <w:tmpl w:val="402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F26D3"/>
    <w:multiLevelType w:val="hybridMultilevel"/>
    <w:tmpl w:val="3474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3469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0851721"/>
    <w:multiLevelType w:val="singleLevel"/>
    <w:tmpl w:val="9A0A14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7B63F3"/>
    <w:multiLevelType w:val="hybridMultilevel"/>
    <w:tmpl w:val="46440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CB3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21E2B7E"/>
    <w:multiLevelType w:val="multilevel"/>
    <w:tmpl w:val="5C4C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10EFF"/>
    <w:multiLevelType w:val="hybridMultilevel"/>
    <w:tmpl w:val="4DC63C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3"/>
    <w:lvlOverride w:ilvl="0">
      <w:startOverride w:val="1"/>
    </w:lvlOverride>
  </w:num>
  <w:num w:numId="15">
    <w:abstractNumId w:val="1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6"/>
    <w:rsid w:val="000006F4"/>
    <w:rsid w:val="0000169F"/>
    <w:rsid w:val="00002A23"/>
    <w:rsid w:val="00061999"/>
    <w:rsid w:val="000706A2"/>
    <w:rsid w:val="0007183C"/>
    <w:rsid w:val="00092575"/>
    <w:rsid w:val="001076FF"/>
    <w:rsid w:val="0012508E"/>
    <w:rsid w:val="00134739"/>
    <w:rsid w:val="00151E78"/>
    <w:rsid w:val="001574A8"/>
    <w:rsid w:val="00163943"/>
    <w:rsid w:val="001667CD"/>
    <w:rsid w:val="00172777"/>
    <w:rsid w:val="00172F25"/>
    <w:rsid w:val="001779F1"/>
    <w:rsid w:val="001830BF"/>
    <w:rsid w:val="001919EC"/>
    <w:rsid w:val="00194899"/>
    <w:rsid w:val="001B6F03"/>
    <w:rsid w:val="001C0A6C"/>
    <w:rsid w:val="001C3221"/>
    <w:rsid w:val="001D44A8"/>
    <w:rsid w:val="001E5843"/>
    <w:rsid w:val="001F0807"/>
    <w:rsid w:val="00200BF3"/>
    <w:rsid w:val="0020395B"/>
    <w:rsid w:val="002107E6"/>
    <w:rsid w:val="0024283C"/>
    <w:rsid w:val="00247727"/>
    <w:rsid w:val="00250955"/>
    <w:rsid w:val="0025425C"/>
    <w:rsid w:val="00261C3F"/>
    <w:rsid w:val="00274331"/>
    <w:rsid w:val="002B4928"/>
    <w:rsid w:val="002E02EF"/>
    <w:rsid w:val="002F179B"/>
    <w:rsid w:val="00306988"/>
    <w:rsid w:val="003127BC"/>
    <w:rsid w:val="00392908"/>
    <w:rsid w:val="00392A2B"/>
    <w:rsid w:val="003A106F"/>
    <w:rsid w:val="003A1AEF"/>
    <w:rsid w:val="003B5CD7"/>
    <w:rsid w:val="003D2329"/>
    <w:rsid w:val="003D6C49"/>
    <w:rsid w:val="0040577F"/>
    <w:rsid w:val="0044142C"/>
    <w:rsid w:val="0047590A"/>
    <w:rsid w:val="00495238"/>
    <w:rsid w:val="004A5F1C"/>
    <w:rsid w:val="004D5EB9"/>
    <w:rsid w:val="004F3A7B"/>
    <w:rsid w:val="00513232"/>
    <w:rsid w:val="00551214"/>
    <w:rsid w:val="005572C9"/>
    <w:rsid w:val="00584FBB"/>
    <w:rsid w:val="005D0384"/>
    <w:rsid w:val="005F3BDB"/>
    <w:rsid w:val="00630F88"/>
    <w:rsid w:val="006500EE"/>
    <w:rsid w:val="0065739A"/>
    <w:rsid w:val="00662A41"/>
    <w:rsid w:val="006745E1"/>
    <w:rsid w:val="0067682C"/>
    <w:rsid w:val="00676F55"/>
    <w:rsid w:val="00684C2B"/>
    <w:rsid w:val="00686BBD"/>
    <w:rsid w:val="006966A1"/>
    <w:rsid w:val="006A1A3D"/>
    <w:rsid w:val="006D1896"/>
    <w:rsid w:val="0070366A"/>
    <w:rsid w:val="00710352"/>
    <w:rsid w:val="00723563"/>
    <w:rsid w:val="007277C9"/>
    <w:rsid w:val="00734B56"/>
    <w:rsid w:val="00737879"/>
    <w:rsid w:val="00755051"/>
    <w:rsid w:val="00776FBF"/>
    <w:rsid w:val="00785F92"/>
    <w:rsid w:val="00793FAD"/>
    <w:rsid w:val="007B03C6"/>
    <w:rsid w:val="007B421A"/>
    <w:rsid w:val="007D6883"/>
    <w:rsid w:val="007D7BAB"/>
    <w:rsid w:val="007F6A6A"/>
    <w:rsid w:val="00802E42"/>
    <w:rsid w:val="00821426"/>
    <w:rsid w:val="008565C9"/>
    <w:rsid w:val="00864260"/>
    <w:rsid w:val="008A435C"/>
    <w:rsid w:val="008A786C"/>
    <w:rsid w:val="008A7EBB"/>
    <w:rsid w:val="008C2D6B"/>
    <w:rsid w:val="00904AC2"/>
    <w:rsid w:val="0092087D"/>
    <w:rsid w:val="009224B3"/>
    <w:rsid w:val="009245B6"/>
    <w:rsid w:val="0093165C"/>
    <w:rsid w:val="00935333"/>
    <w:rsid w:val="0094297C"/>
    <w:rsid w:val="00952A35"/>
    <w:rsid w:val="0096753B"/>
    <w:rsid w:val="00973106"/>
    <w:rsid w:val="00982259"/>
    <w:rsid w:val="00992367"/>
    <w:rsid w:val="00997D76"/>
    <w:rsid w:val="009A2461"/>
    <w:rsid w:val="009A4ED1"/>
    <w:rsid w:val="009B2DE0"/>
    <w:rsid w:val="009C33EE"/>
    <w:rsid w:val="009E6050"/>
    <w:rsid w:val="009F256B"/>
    <w:rsid w:val="00A017E8"/>
    <w:rsid w:val="00A01EDB"/>
    <w:rsid w:val="00A04044"/>
    <w:rsid w:val="00A04CBD"/>
    <w:rsid w:val="00A05F14"/>
    <w:rsid w:val="00A07A96"/>
    <w:rsid w:val="00A07C1A"/>
    <w:rsid w:val="00A11F2B"/>
    <w:rsid w:val="00A2357C"/>
    <w:rsid w:val="00A31244"/>
    <w:rsid w:val="00A40EF2"/>
    <w:rsid w:val="00A53841"/>
    <w:rsid w:val="00A63F4C"/>
    <w:rsid w:val="00AB6C9E"/>
    <w:rsid w:val="00AC2757"/>
    <w:rsid w:val="00AC4F93"/>
    <w:rsid w:val="00AE2212"/>
    <w:rsid w:val="00AF54BA"/>
    <w:rsid w:val="00B0401A"/>
    <w:rsid w:val="00B07208"/>
    <w:rsid w:val="00B10342"/>
    <w:rsid w:val="00B26A81"/>
    <w:rsid w:val="00B26F1D"/>
    <w:rsid w:val="00B353CF"/>
    <w:rsid w:val="00B37630"/>
    <w:rsid w:val="00B51394"/>
    <w:rsid w:val="00B5784D"/>
    <w:rsid w:val="00B6100E"/>
    <w:rsid w:val="00B6283B"/>
    <w:rsid w:val="00B73D9A"/>
    <w:rsid w:val="00B7689D"/>
    <w:rsid w:val="00B866A4"/>
    <w:rsid w:val="00B913A1"/>
    <w:rsid w:val="00B94E94"/>
    <w:rsid w:val="00BA320D"/>
    <w:rsid w:val="00BA5FAE"/>
    <w:rsid w:val="00BB20A4"/>
    <w:rsid w:val="00BB5249"/>
    <w:rsid w:val="00BB5666"/>
    <w:rsid w:val="00BB5BCA"/>
    <w:rsid w:val="00BC1975"/>
    <w:rsid w:val="00BC3A68"/>
    <w:rsid w:val="00BC3CE6"/>
    <w:rsid w:val="00BD1F24"/>
    <w:rsid w:val="00BD52E4"/>
    <w:rsid w:val="00C14382"/>
    <w:rsid w:val="00C15A3D"/>
    <w:rsid w:val="00C24553"/>
    <w:rsid w:val="00C50FE1"/>
    <w:rsid w:val="00C56D2D"/>
    <w:rsid w:val="00C6504C"/>
    <w:rsid w:val="00C87BD4"/>
    <w:rsid w:val="00CD64BC"/>
    <w:rsid w:val="00CE1A0F"/>
    <w:rsid w:val="00CE1DB5"/>
    <w:rsid w:val="00D149B4"/>
    <w:rsid w:val="00D30488"/>
    <w:rsid w:val="00D5012C"/>
    <w:rsid w:val="00D54764"/>
    <w:rsid w:val="00D56D3A"/>
    <w:rsid w:val="00D612F0"/>
    <w:rsid w:val="00D811F4"/>
    <w:rsid w:val="00D8710A"/>
    <w:rsid w:val="00DA5EF3"/>
    <w:rsid w:val="00DC2962"/>
    <w:rsid w:val="00DC5856"/>
    <w:rsid w:val="00DD2415"/>
    <w:rsid w:val="00DE75F5"/>
    <w:rsid w:val="00DF7444"/>
    <w:rsid w:val="00E00DC2"/>
    <w:rsid w:val="00E0639D"/>
    <w:rsid w:val="00E22695"/>
    <w:rsid w:val="00E2287E"/>
    <w:rsid w:val="00E34EE1"/>
    <w:rsid w:val="00E800BC"/>
    <w:rsid w:val="00E86D44"/>
    <w:rsid w:val="00E902ED"/>
    <w:rsid w:val="00EA07BD"/>
    <w:rsid w:val="00EB1DDB"/>
    <w:rsid w:val="00ED1199"/>
    <w:rsid w:val="00EE1F75"/>
    <w:rsid w:val="00EE72D9"/>
    <w:rsid w:val="00EF5408"/>
    <w:rsid w:val="00EF5511"/>
    <w:rsid w:val="00EF55DD"/>
    <w:rsid w:val="00F04DF3"/>
    <w:rsid w:val="00F641D1"/>
    <w:rsid w:val="00F7337F"/>
    <w:rsid w:val="00F77685"/>
    <w:rsid w:val="00F9261D"/>
    <w:rsid w:val="00F979AC"/>
    <w:rsid w:val="00FB15F3"/>
    <w:rsid w:val="00FD39EB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BD88462"/>
  <w15:docId w15:val="{A92E4568-C9A2-433A-AF5A-74143429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39"/>
    <w:rPr>
      <w:sz w:val="24"/>
    </w:rPr>
  </w:style>
  <w:style w:type="paragraph" w:styleId="Heading1">
    <w:name w:val="heading 1"/>
    <w:basedOn w:val="Normal"/>
    <w:next w:val="Normal"/>
    <w:qFormat/>
    <w:rsid w:val="001347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5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7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34739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34739"/>
    <w:pPr>
      <w:jc w:val="center"/>
      <w:outlineLvl w:val="0"/>
    </w:pPr>
    <w:rPr>
      <w:sz w:val="36"/>
    </w:rPr>
  </w:style>
  <w:style w:type="character" w:styleId="PageNumber">
    <w:name w:val="page number"/>
    <w:basedOn w:val="DefaultParagraphFont"/>
    <w:rsid w:val="00134739"/>
  </w:style>
  <w:style w:type="paragraph" w:styleId="BalloonText">
    <w:name w:val="Balloon Text"/>
    <w:basedOn w:val="Normal"/>
    <w:semiHidden/>
    <w:rsid w:val="00BC3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4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6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78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8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8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87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C4F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830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E5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early-investigators/index.htm" TargetMode="External"/><Relationship Id="rId13" Type="http://schemas.openxmlformats.org/officeDocument/2006/relationships/hyperlink" Target="mailto:cal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smgrant@nmdp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mgrant@nmdp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twork.bethematchclinical.org/research/grants/" TargetMode="External"/><Relationship Id="rId10" Type="http://schemas.openxmlformats.org/officeDocument/2006/relationships/hyperlink" Target="mailto:asmgrant@nmdp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twork.bethematchclinical.org/research/grants/" TargetMode="External"/><Relationship Id="rId14" Type="http://schemas.openxmlformats.org/officeDocument/2006/relationships/hyperlink" Target="mailto:mheinen@nm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1036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STRELZER MANASEVIT SCHOLARS PROGRAM</vt:lpstr>
    </vt:vector>
  </TitlesOfParts>
  <Company>National Marrow Donor Program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STRELZER MANASEVIT SCHOLARS PROGRAM</dc:title>
  <dc:subject/>
  <dc:creator>Pamela Budnick</dc:creator>
  <cp:keywords/>
  <cp:lastModifiedBy>Miranda Heinen</cp:lastModifiedBy>
  <cp:revision>9</cp:revision>
  <cp:lastPrinted>2018-08-23T20:34:00Z</cp:lastPrinted>
  <dcterms:created xsi:type="dcterms:W3CDTF">2019-08-21T19:40:00Z</dcterms:created>
  <dcterms:modified xsi:type="dcterms:W3CDTF">2019-09-03T18:01:00Z</dcterms:modified>
</cp:coreProperties>
</file>