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B78" w:rsidRPr="00633672" w:rsidRDefault="001A2B78">
      <w:pPr>
        <w:rPr>
          <w:rFonts w:ascii="Arial" w:hAnsi="Arial" w:cs="Arial"/>
          <w:i/>
          <w:sz w:val="20"/>
          <w:szCs w:val="20"/>
        </w:rPr>
      </w:pPr>
    </w:p>
    <w:p w:rsidR="005E5E58" w:rsidRPr="00633672" w:rsidRDefault="005E5E58">
      <w:pPr>
        <w:rPr>
          <w:rFonts w:ascii="Arial" w:hAnsi="Arial" w:cs="Arial"/>
          <w:b/>
          <w:sz w:val="20"/>
          <w:szCs w:val="20"/>
        </w:rPr>
      </w:pPr>
      <w:r w:rsidRPr="00633672">
        <w:rPr>
          <w:rFonts w:ascii="Arial" w:hAnsi="Arial" w:cs="Arial"/>
          <w:sz w:val="20"/>
          <w:szCs w:val="20"/>
        </w:rPr>
        <w:t xml:space="preserve">On October 29, the Centers for Medicare and Medicaid Services (CMS) issued a </w:t>
      </w:r>
      <w:hyperlink r:id="rId7" w:history="1">
        <w:r w:rsidRPr="00633672">
          <w:rPr>
            <w:rStyle w:val="Hyperlink"/>
            <w:rFonts w:ascii="Arial" w:hAnsi="Arial" w:cs="Arial"/>
            <w:sz w:val="20"/>
            <w:szCs w:val="20"/>
          </w:rPr>
          <w:t>proposed decision memo</w:t>
        </w:r>
      </w:hyperlink>
      <w:r w:rsidRPr="00633672">
        <w:rPr>
          <w:rFonts w:ascii="Arial" w:hAnsi="Arial" w:cs="Arial"/>
          <w:sz w:val="20"/>
          <w:szCs w:val="20"/>
        </w:rPr>
        <w:t xml:space="preserve"> regarding Medicare coverage for allogeneic hematopoietic cell transplant (HCT) for three indications: Multiple Myeloma, Sickle Cell Disease and </w:t>
      </w:r>
      <w:proofErr w:type="spellStart"/>
      <w:r w:rsidRPr="00633672">
        <w:rPr>
          <w:rFonts w:ascii="Arial" w:hAnsi="Arial" w:cs="Arial"/>
          <w:sz w:val="20"/>
          <w:szCs w:val="20"/>
        </w:rPr>
        <w:t>Myelofibrosis</w:t>
      </w:r>
      <w:proofErr w:type="spellEnd"/>
      <w:r w:rsidRPr="00633672">
        <w:rPr>
          <w:rFonts w:ascii="Arial" w:hAnsi="Arial" w:cs="Arial"/>
          <w:sz w:val="20"/>
          <w:szCs w:val="20"/>
        </w:rPr>
        <w:t xml:space="preserve">.  We need the transplant, biomedical and lay community to share their comments with CMS.  Your thoughts on these issues are crucial, both for these particular indications and for establishing precedent for how future transplant indications will be evaluated.  </w:t>
      </w:r>
    </w:p>
    <w:p w:rsidR="00F2178B" w:rsidRPr="00633672" w:rsidRDefault="00CE1216">
      <w:pPr>
        <w:rPr>
          <w:rFonts w:ascii="Arial" w:hAnsi="Arial" w:cs="Arial"/>
          <w:b/>
          <w:sz w:val="20"/>
          <w:szCs w:val="20"/>
        </w:rPr>
      </w:pPr>
      <w:r w:rsidRPr="00633672">
        <w:rPr>
          <w:rFonts w:ascii="Arial" w:hAnsi="Arial" w:cs="Arial"/>
          <w:b/>
          <w:sz w:val="20"/>
          <w:szCs w:val="20"/>
        </w:rPr>
        <w:t>How to submit a comment</w:t>
      </w:r>
      <w:r w:rsidR="007B504C" w:rsidRPr="00633672">
        <w:rPr>
          <w:rFonts w:ascii="Arial" w:hAnsi="Arial" w:cs="Arial"/>
          <w:b/>
          <w:sz w:val="20"/>
          <w:szCs w:val="20"/>
        </w:rPr>
        <w:t xml:space="preserve"> to CMS</w:t>
      </w:r>
    </w:p>
    <w:p w:rsidR="00211F92" w:rsidRPr="00633672" w:rsidRDefault="00CE1216" w:rsidP="00806847">
      <w:pPr>
        <w:pStyle w:val="ListParagraph"/>
        <w:numPr>
          <w:ilvl w:val="0"/>
          <w:numId w:val="1"/>
        </w:numPr>
        <w:spacing w:before="120"/>
        <w:contextualSpacing w:val="0"/>
        <w:rPr>
          <w:rFonts w:ascii="Arial" w:hAnsi="Arial" w:cs="Arial"/>
          <w:sz w:val="20"/>
          <w:szCs w:val="20"/>
        </w:rPr>
      </w:pPr>
      <w:r w:rsidRPr="00633672">
        <w:rPr>
          <w:rFonts w:ascii="Arial" w:hAnsi="Arial" w:cs="Arial"/>
          <w:sz w:val="20"/>
          <w:szCs w:val="20"/>
        </w:rPr>
        <w:t xml:space="preserve">Review the </w:t>
      </w:r>
      <w:hyperlink r:id="rId8" w:history="1">
        <w:r w:rsidRPr="00633672">
          <w:rPr>
            <w:rStyle w:val="Hyperlink"/>
            <w:rFonts w:ascii="Arial" w:hAnsi="Arial" w:cs="Arial"/>
            <w:sz w:val="20"/>
            <w:szCs w:val="20"/>
          </w:rPr>
          <w:t>current proposed decision</w:t>
        </w:r>
      </w:hyperlink>
      <w:r w:rsidRPr="00633672">
        <w:rPr>
          <w:rFonts w:ascii="Arial" w:hAnsi="Arial" w:cs="Arial"/>
          <w:sz w:val="20"/>
          <w:szCs w:val="20"/>
        </w:rPr>
        <w:t xml:space="preserve"> and the study requirements.</w:t>
      </w:r>
    </w:p>
    <w:p w:rsidR="00211F92" w:rsidRPr="00633672" w:rsidRDefault="00F2178B" w:rsidP="00893B3B">
      <w:pPr>
        <w:pStyle w:val="ListParagraph"/>
        <w:numPr>
          <w:ilvl w:val="0"/>
          <w:numId w:val="1"/>
        </w:numPr>
        <w:spacing w:before="120"/>
        <w:contextualSpacing w:val="0"/>
        <w:rPr>
          <w:rFonts w:ascii="Arial" w:hAnsi="Arial" w:cs="Arial"/>
          <w:sz w:val="20"/>
          <w:szCs w:val="20"/>
        </w:rPr>
      </w:pPr>
      <w:r w:rsidRPr="00633672">
        <w:rPr>
          <w:rFonts w:ascii="Arial" w:hAnsi="Arial" w:cs="Arial"/>
          <w:sz w:val="20"/>
          <w:szCs w:val="20"/>
        </w:rPr>
        <w:t xml:space="preserve">Go to the </w:t>
      </w:r>
      <w:hyperlink r:id="rId9" w:history="1">
        <w:r w:rsidRPr="00633672">
          <w:rPr>
            <w:rStyle w:val="Hyperlink"/>
            <w:rFonts w:ascii="Arial" w:hAnsi="Arial" w:cs="Arial"/>
            <w:sz w:val="20"/>
            <w:szCs w:val="20"/>
          </w:rPr>
          <w:t>CMS page</w:t>
        </w:r>
      </w:hyperlink>
      <w:r w:rsidRPr="00633672">
        <w:rPr>
          <w:rFonts w:ascii="Arial" w:hAnsi="Arial" w:cs="Arial"/>
          <w:sz w:val="20"/>
          <w:szCs w:val="20"/>
        </w:rPr>
        <w:t xml:space="preserve"> </w:t>
      </w:r>
      <w:r w:rsidR="00E37D81" w:rsidRPr="00633672">
        <w:rPr>
          <w:rFonts w:ascii="Arial" w:hAnsi="Arial" w:cs="Arial"/>
          <w:sz w:val="20"/>
          <w:szCs w:val="20"/>
        </w:rPr>
        <w:t xml:space="preserve">created </w:t>
      </w:r>
      <w:r w:rsidRPr="00633672">
        <w:rPr>
          <w:rFonts w:ascii="Arial" w:hAnsi="Arial" w:cs="Arial"/>
          <w:sz w:val="20"/>
          <w:szCs w:val="20"/>
        </w:rPr>
        <w:t>for</w:t>
      </w:r>
      <w:r w:rsidR="00E37D81" w:rsidRPr="00633672">
        <w:rPr>
          <w:rFonts w:ascii="Arial" w:hAnsi="Arial" w:cs="Arial"/>
          <w:sz w:val="20"/>
          <w:szCs w:val="20"/>
        </w:rPr>
        <w:t xml:space="preserve"> comments on</w:t>
      </w:r>
      <w:r w:rsidRPr="00633672">
        <w:rPr>
          <w:rFonts w:ascii="Arial" w:hAnsi="Arial" w:cs="Arial"/>
          <w:sz w:val="20"/>
          <w:szCs w:val="20"/>
        </w:rPr>
        <w:t xml:space="preserve"> this issue</w:t>
      </w:r>
      <w:r w:rsidR="00CE1216" w:rsidRPr="00633672">
        <w:rPr>
          <w:rFonts w:ascii="Arial" w:hAnsi="Arial" w:cs="Arial"/>
          <w:sz w:val="20"/>
          <w:szCs w:val="20"/>
        </w:rPr>
        <w:t xml:space="preserve">. </w:t>
      </w:r>
      <w:r w:rsidRPr="00633672">
        <w:rPr>
          <w:rFonts w:ascii="Arial" w:hAnsi="Arial" w:cs="Arial"/>
          <w:sz w:val="20"/>
          <w:szCs w:val="20"/>
        </w:rPr>
        <w:t xml:space="preserve">You may either post your comment directly into the space </w:t>
      </w:r>
      <w:r w:rsidR="00CE1216" w:rsidRPr="00633672">
        <w:rPr>
          <w:rFonts w:ascii="Arial" w:hAnsi="Arial" w:cs="Arial"/>
          <w:sz w:val="20"/>
          <w:szCs w:val="20"/>
        </w:rPr>
        <w:t xml:space="preserve">provided </w:t>
      </w:r>
      <w:r w:rsidRPr="00633672">
        <w:rPr>
          <w:rFonts w:ascii="Arial" w:hAnsi="Arial" w:cs="Arial"/>
          <w:sz w:val="20"/>
          <w:szCs w:val="20"/>
        </w:rPr>
        <w:t xml:space="preserve">or send an email to </w:t>
      </w:r>
      <w:hyperlink r:id="rId10" w:history="1">
        <w:r w:rsidRPr="00633672">
          <w:rPr>
            <w:rStyle w:val="Hyperlink"/>
            <w:rFonts w:ascii="Arial" w:hAnsi="Arial" w:cs="Arial"/>
            <w:sz w:val="20"/>
            <w:szCs w:val="20"/>
          </w:rPr>
          <w:t>CAGinquiries@cms.hhs.gov</w:t>
        </w:r>
      </w:hyperlink>
      <w:r w:rsidRPr="00633672">
        <w:rPr>
          <w:rFonts w:ascii="Arial" w:hAnsi="Arial" w:cs="Arial"/>
          <w:sz w:val="20"/>
          <w:szCs w:val="20"/>
        </w:rPr>
        <w:t xml:space="preserve"> with “CAG-00444R Proposed Decision for SCT” in the subject line.</w:t>
      </w:r>
      <w:r w:rsidR="00CE1216" w:rsidRPr="00633672">
        <w:rPr>
          <w:rFonts w:ascii="Arial" w:hAnsi="Arial" w:cs="Arial"/>
          <w:sz w:val="20"/>
          <w:szCs w:val="20"/>
        </w:rPr>
        <w:t xml:space="preserve">  Attachments may only be submitted via email.</w:t>
      </w:r>
    </w:p>
    <w:p w:rsidR="00211F92" w:rsidRPr="00633672" w:rsidRDefault="00CE1216" w:rsidP="00113050">
      <w:pPr>
        <w:pStyle w:val="ListParagraph"/>
        <w:numPr>
          <w:ilvl w:val="0"/>
          <w:numId w:val="1"/>
        </w:numPr>
        <w:spacing w:before="120"/>
        <w:contextualSpacing w:val="0"/>
        <w:rPr>
          <w:rFonts w:ascii="Arial" w:hAnsi="Arial" w:cs="Arial"/>
          <w:sz w:val="20"/>
          <w:szCs w:val="20"/>
        </w:rPr>
      </w:pPr>
      <w:r w:rsidRPr="00633672">
        <w:rPr>
          <w:rFonts w:ascii="Arial" w:hAnsi="Arial" w:cs="Arial"/>
          <w:sz w:val="20"/>
          <w:szCs w:val="20"/>
        </w:rPr>
        <w:t xml:space="preserve">Provide your individual perspective on this issue as a transplant provider, researcher, or other stakeholder.  </w:t>
      </w:r>
      <w:r w:rsidR="00211F92" w:rsidRPr="00633672">
        <w:rPr>
          <w:rFonts w:ascii="Arial" w:hAnsi="Arial" w:cs="Arial"/>
          <w:sz w:val="20"/>
          <w:szCs w:val="20"/>
        </w:rPr>
        <w:t xml:space="preserve"> Share the impact of the current coverage barriers and your concerns about how further administrative barriers may impact patients seeking treatment options in your location.</w:t>
      </w:r>
    </w:p>
    <w:p w:rsidR="00211F92" w:rsidRPr="00633672" w:rsidRDefault="00CE1216" w:rsidP="00CB3295">
      <w:pPr>
        <w:pStyle w:val="ListParagraph"/>
        <w:numPr>
          <w:ilvl w:val="0"/>
          <w:numId w:val="1"/>
        </w:numPr>
        <w:spacing w:before="120"/>
        <w:contextualSpacing w:val="0"/>
        <w:rPr>
          <w:rFonts w:ascii="Arial" w:hAnsi="Arial" w:cs="Arial"/>
          <w:sz w:val="20"/>
          <w:szCs w:val="20"/>
        </w:rPr>
      </w:pPr>
      <w:r w:rsidRPr="00633672">
        <w:rPr>
          <w:rFonts w:ascii="Arial" w:hAnsi="Arial" w:cs="Arial"/>
          <w:sz w:val="20"/>
          <w:szCs w:val="20"/>
        </w:rPr>
        <w:t xml:space="preserve">Ask that CMS revise their proposed study parameters to ensure that the clinical studies are accessible to patients seeking transplant.  </w:t>
      </w:r>
      <w:r w:rsidR="00211F92" w:rsidRPr="00633672">
        <w:rPr>
          <w:rFonts w:ascii="Arial" w:hAnsi="Arial" w:cs="Arial"/>
          <w:sz w:val="20"/>
          <w:szCs w:val="20"/>
        </w:rPr>
        <w:t xml:space="preserve"> If you have detailed thoughts on how to improve the study design, or new research to volunteer</w:t>
      </w:r>
      <w:r w:rsidR="00E37D81" w:rsidRPr="00633672">
        <w:rPr>
          <w:rFonts w:ascii="Arial" w:hAnsi="Arial" w:cs="Arial"/>
          <w:sz w:val="20"/>
          <w:szCs w:val="20"/>
        </w:rPr>
        <w:t xml:space="preserve"> for their review</w:t>
      </w:r>
      <w:r w:rsidR="00211F92" w:rsidRPr="00633672">
        <w:rPr>
          <w:rFonts w:ascii="Arial" w:hAnsi="Arial" w:cs="Arial"/>
          <w:sz w:val="20"/>
          <w:szCs w:val="20"/>
        </w:rPr>
        <w:t>, plea</w:t>
      </w:r>
      <w:r w:rsidR="00E37D81" w:rsidRPr="00633672">
        <w:rPr>
          <w:rFonts w:ascii="Arial" w:hAnsi="Arial" w:cs="Arial"/>
          <w:sz w:val="20"/>
          <w:szCs w:val="20"/>
        </w:rPr>
        <w:t>se share that information</w:t>
      </w:r>
      <w:r w:rsidR="00211F92" w:rsidRPr="00633672">
        <w:rPr>
          <w:rFonts w:ascii="Arial" w:hAnsi="Arial" w:cs="Arial"/>
          <w:sz w:val="20"/>
          <w:szCs w:val="20"/>
        </w:rPr>
        <w:t>.</w:t>
      </w:r>
    </w:p>
    <w:p w:rsidR="00CE1216" w:rsidRPr="00633672" w:rsidRDefault="00CE1216" w:rsidP="00211F92">
      <w:pPr>
        <w:pStyle w:val="ListParagraph"/>
        <w:numPr>
          <w:ilvl w:val="0"/>
          <w:numId w:val="1"/>
        </w:numPr>
        <w:spacing w:before="120"/>
        <w:contextualSpacing w:val="0"/>
        <w:rPr>
          <w:rFonts w:ascii="Arial" w:hAnsi="Arial" w:cs="Arial"/>
          <w:sz w:val="20"/>
          <w:szCs w:val="20"/>
        </w:rPr>
      </w:pPr>
      <w:r w:rsidRPr="00633672">
        <w:rPr>
          <w:rFonts w:ascii="Arial" w:hAnsi="Arial" w:cs="Arial"/>
          <w:sz w:val="20"/>
          <w:szCs w:val="20"/>
        </w:rPr>
        <w:t xml:space="preserve">Hit “Submit” or send your email comments </w:t>
      </w:r>
      <w:r w:rsidRPr="00633672">
        <w:rPr>
          <w:rFonts w:ascii="Arial" w:hAnsi="Arial" w:cs="Arial"/>
          <w:b/>
          <w:sz w:val="20"/>
          <w:szCs w:val="20"/>
        </w:rPr>
        <w:t>on or before November 28, 2015.</w:t>
      </w:r>
      <w:r w:rsidRPr="00633672">
        <w:rPr>
          <w:rFonts w:ascii="Arial" w:hAnsi="Arial" w:cs="Arial"/>
          <w:sz w:val="20"/>
          <w:szCs w:val="20"/>
        </w:rPr>
        <w:t xml:space="preserve"> </w:t>
      </w:r>
    </w:p>
    <w:p w:rsidR="00D06A64" w:rsidRPr="00633672" w:rsidRDefault="00D06A64" w:rsidP="00DC0771">
      <w:pPr>
        <w:rPr>
          <w:rFonts w:ascii="Arial" w:hAnsi="Arial" w:cs="Arial"/>
          <w:sz w:val="20"/>
          <w:szCs w:val="20"/>
        </w:rPr>
      </w:pPr>
      <w:r w:rsidRPr="00633672">
        <w:rPr>
          <w:rFonts w:ascii="Arial" w:hAnsi="Arial" w:cs="Arial"/>
          <w:b/>
          <w:sz w:val="20"/>
          <w:szCs w:val="20"/>
        </w:rPr>
        <w:t>Guidance on comments</w:t>
      </w:r>
      <w:bookmarkStart w:id="0" w:name="_GoBack"/>
      <w:bookmarkEnd w:id="0"/>
    </w:p>
    <w:p w:rsidR="00CE1216" w:rsidRPr="00633672" w:rsidRDefault="00CE1216" w:rsidP="00DC0771">
      <w:pPr>
        <w:rPr>
          <w:rFonts w:ascii="Arial" w:hAnsi="Arial" w:cs="Arial"/>
          <w:sz w:val="20"/>
          <w:szCs w:val="20"/>
        </w:rPr>
      </w:pPr>
      <w:r w:rsidRPr="00633672">
        <w:rPr>
          <w:rFonts w:ascii="Arial" w:hAnsi="Arial" w:cs="Arial"/>
          <w:sz w:val="20"/>
          <w:szCs w:val="20"/>
        </w:rPr>
        <w:t>Many stakeholders worry that they do not have experience in submitting comments to CMS or that they may submit the ‘wrong’ comment.  Comments do not have be submitted in a certain style or format and it does not require specific political experience to submit one.   Comments vary in length and detail; please be assured that even a few simple sentences can be impactful on this kind of an issue.</w:t>
      </w:r>
      <w:r w:rsidR="00211F92" w:rsidRPr="00633672">
        <w:rPr>
          <w:rFonts w:ascii="Arial" w:hAnsi="Arial" w:cs="Arial"/>
          <w:sz w:val="20"/>
          <w:szCs w:val="20"/>
        </w:rPr>
        <w:t xml:space="preserve">  </w:t>
      </w:r>
    </w:p>
    <w:p w:rsidR="00211F92" w:rsidRPr="00633672" w:rsidRDefault="00211F92" w:rsidP="00DC0771">
      <w:pPr>
        <w:rPr>
          <w:rFonts w:ascii="Arial" w:hAnsi="Arial" w:cs="Arial"/>
          <w:sz w:val="20"/>
          <w:szCs w:val="20"/>
        </w:rPr>
      </w:pPr>
      <w:r w:rsidRPr="00633672">
        <w:rPr>
          <w:rFonts w:ascii="Arial" w:hAnsi="Arial" w:cs="Arial"/>
          <w:sz w:val="20"/>
          <w:szCs w:val="20"/>
        </w:rPr>
        <w:t xml:space="preserve">In the past, we have received inquiries as to whether it is more impactful for physicians </w:t>
      </w:r>
      <w:r w:rsidR="00D06A64" w:rsidRPr="00633672">
        <w:rPr>
          <w:rFonts w:ascii="Arial" w:hAnsi="Arial" w:cs="Arial"/>
          <w:sz w:val="20"/>
          <w:szCs w:val="20"/>
        </w:rPr>
        <w:t>(</w:t>
      </w:r>
      <w:r w:rsidRPr="00633672">
        <w:rPr>
          <w:rFonts w:ascii="Arial" w:hAnsi="Arial" w:cs="Arial"/>
          <w:sz w:val="20"/>
          <w:szCs w:val="20"/>
        </w:rPr>
        <w:t>or a program</w:t>
      </w:r>
      <w:r w:rsidR="00D06A64" w:rsidRPr="00633672">
        <w:rPr>
          <w:rFonts w:ascii="Arial" w:hAnsi="Arial" w:cs="Arial"/>
          <w:sz w:val="20"/>
          <w:szCs w:val="20"/>
        </w:rPr>
        <w:t>)</w:t>
      </w:r>
      <w:r w:rsidRPr="00633672">
        <w:rPr>
          <w:rFonts w:ascii="Arial" w:hAnsi="Arial" w:cs="Arial"/>
          <w:sz w:val="20"/>
          <w:szCs w:val="20"/>
        </w:rPr>
        <w:t xml:space="preserve"> to submit </w:t>
      </w:r>
      <w:r w:rsidR="00D06A64" w:rsidRPr="00633672">
        <w:rPr>
          <w:rFonts w:ascii="Arial" w:hAnsi="Arial" w:cs="Arial"/>
          <w:sz w:val="20"/>
          <w:szCs w:val="20"/>
        </w:rPr>
        <w:t xml:space="preserve">one letter </w:t>
      </w:r>
      <w:r w:rsidRPr="00633672">
        <w:rPr>
          <w:rFonts w:ascii="Arial" w:hAnsi="Arial" w:cs="Arial"/>
          <w:sz w:val="20"/>
          <w:szCs w:val="20"/>
        </w:rPr>
        <w:t xml:space="preserve">as a </w:t>
      </w:r>
      <w:r w:rsidR="00D06A64" w:rsidRPr="00633672">
        <w:rPr>
          <w:rFonts w:ascii="Arial" w:hAnsi="Arial" w:cs="Arial"/>
          <w:sz w:val="20"/>
          <w:szCs w:val="20"/>
        </w:rPr>
        <w:t>group</w:t>
      </w:r>
      <w:r w:rsidRPr="00633672">
        <w:rPr>
          <w:rFonts w:ascii="Arial" w:hAnsi="Arial" w:cs="Arial"/>
          <w:sz w:val="20"/>
          <w:szCs w:val="20"/>
        </w:rPr>
        <w:t xml:space="preserve"> vs. at the individual level.  There is no best pract</w:t>
      </w:r>
      <w:r w:rsidR="00D06A64" w:rsidRPr="00633672">
        <w:rPr>
          <w:rFonts w:ascii="Arial" w:hAnsi="Arial" w:cs="Arial"/>
          <w:sz w:val="20"/>
          <w:szCs w:val="20"/>
        </w:rPr>
        <w:t xml:space="preserve">ice for this type of initiative. </w:t>
      </w:r>
      <w:r w:rsidRPr="00633672">
        <w:rPr>
          <w:rFonts w:ascii="Arial" w:hAnsi="Arial" w:cs="Arial"/>
          <w:sz w:val="20"/>
          <w:szCs w:val="20"/>
        </w:rPr>
        <w:t xml:space="preserve"> </w:t>
      </w:r>
      <w:r w:rsidR="00D06A64" w:rsidRPr="00633672">
        <w:rPr>
          <w:rFonts w:ascii="Arial" w:hAnsi="Arial" w:cs="Arial"/>
          <w:sz w:val="20"/>
          <w:szCs w:val="20"/>
        </w:rPr>
        <w:t>A</w:t>
      </w:r>
      <w:r w:rsidRPr="00633672">
        <w:rPr>
          <w:rFonts w:ascii="Arial" w:hAnsi="Arial" w:cs="Arial"/>
          <w:sz w:val="20"/>
          <w:szCs w:val="20"/>
        </w:rPr>
        <w:t xml:space="preserve"> significant volume of comments</w:t>
      </w:r>
      <w:r w:rsidR="00D06A64" w:rsidRPr="00633672">
        <w:rPr>
          <w:rFonts w:ascii="Arial" w:hAnsi="Arial" w:cs="Arial"/>
          <w:sz w:val="20"/>
          <w:szCs w:val="20"/>
        </w:rPr>
        <w:t xml:space="preserve"> is important and</w:t>
      </w:r>
      <w:r w:rsidRPr="00633672">
        <w:rPr>
          <w:rFonts w:ascii="Arial" w:hAnsi="Arial" w:cs="Arial"/>
          <w:sz w:val="20"/>
          <w:szCs w:val="20"/>
        </w:rPr>
        <w:t xml:space="preserve"> will assist CMS in understanding that these critiques are </w:t>
      </w:r>
      <w:r w:rsidR="00D06A64" w:rsidRPr="00633672">
        <w:rPr>
          <w:rFonts w:ascii="Arial" w:hAnsi="Arial" w:cs="Arial"/>
          <w:sz w:val="20"/>
          <w:szCs w:val="20"/>
        </w:rPr>
        <w:t xml:space="preserve">not </w:t>
      </w:r>
      <w:r w:rsidRPr="00633672">
        <w:rPr>
          <w:rFonts w:ascii="Arial" w:hAnsi="Arial" w:cs="Arial"/>
          <w:sz w:val="20"/>
          <w:szCs w:val="20"/>
        </w:rPr>
        <w:t>coming from a limited group</w:t>
      </w:r>
      <w:r w:rsidR="00D06A64" w:rsidRPr="00633672">
        <w:rPr>
          <w:rFonts w:ascii="Arial" w:hAnsi="Arial" w:cs="Arial"/>
          <w:sz w:val="20"/>
          <w:szCs w:val="20"/>
        </w:rPr>
        <w:t xml:space="preserve"> of individuals with a particular viewpoint,</w:t>
      </w:r>
      <w:r w:rsidRPr="00633672">
        <w:rPr>
          <w:rFonts w:ascii="Arial" w:hAnsi="Arial" w:cs="Arial"/>
          <w:sz w:val="20"/>
          <w:szCs w:val="20"/>
        </w:rPr>
        <w:t xml:space="preserve"> </w:t>
      </w:r>
      <w:r w:rsidR="00D06A64" w:rsidRPr="00633672">
        <w:rPr>
          <w:rFonts w:ascii="Arial" w:hAnsi="Arial" w:cs="Arial"/>
          <w:sz w:val="20"/>
          <w:szCs w:val="20"/>
        </w:rPr>
        <w:t>but w</w:t>
      </w:r>
      <w:r w:rsidRPr="00633672">
        <w:rPr>
          <w:rFonts w:ascii="Arial" w:hAnsi="Arial" w:cs="Arial"/>
          <w:sz w:val="20"/>
          <w:szCs w:val="20"/>
        </w:rPr>
        <w:t>e do not generally encourage a ‘copy and paste’</w:t>
      </w:r>
      <w:r w:rsidR="00D06A64" w:rsidRPr="00633672">
        <w:rPr>
          <w:rFonts w:ascii="Arial" w:hAnsi="Arial" w:cs="Arial"/>
          <w:sz w:val="20"/>
          <w:szCs w:val="20"/>
        </w:rPr>
        <w:t xml:space="preserve"> approach simply to increase numbers.  Some centers may elect to submit a group response while also asking their respective experts in these disease indications to provide an individual comment. You are welcome to utilize the talking points provided in this document but please take some time to personalize them to your program or to include additional insight.</w:t>
      </w:r>
    </w:p>
    <w:p w:rsidR="00211F92" w:rsidRPr="00633672" w:rsidRDefault="00211F92" w:rsidP="00DC0771">
      <w:pPr>
        <w:rPr>
          <w:rFonts w:ascii="Arial" w:hAnsi="Arial" w:cs="Arial"/>
          <w:sz w:val="20"/>
          <w:szCs w:val="20"/>
        </w:rPr>
      </w:pPr>
      <w:r w:rsidRPr="00633672">
        <w:rPr>
          <w:rFonts w:ascii="Arial" w:hAnsi="Arial" w:cs="Arial"/>
          <w:sz w:val="20"/>
          <w:szCs w:val="20"/>
        </w:rPr>
        <w:t xml:space="preserve">Stakeholders vary in their backgrounds and roles in the transplant community.  All voices are important during the comment period – physicians, program administrators, financial coordinators, patient advocates and others impacted by these coverage policies are all welcome to comment.  </w:t>
      </w:r>
      <w:r w:rsidR="00D06A64" w:rsidRPr="00633672">
        <w:rPr>
          <w:rFonts w:ascii="Arial" w:hAnsi="Arial" w:cs="Arial"/>
          <w:sz w:val="20"/>
          <w:szCs w:val="20"/>
        </w:rPr>
        <w:t xml:space="preserve">You are welcome to share information about this issue with patients and families affected by these indications, but please ask that they assist our efforts by </w:t>
      </w:r>
      <w:r w:rsidR="00E37D81" w:rsidRPr="00633672">
        <w:rPr>
          <w:rFonts w:ascii="Arial" w:hAnsi="Arial" w:cs="Arial"/>
          <w:sz w:val="20"/>
          <w:szCs w:val="20"/>
        </w:rPr>
        <w:t xml:space="preserve">being constructive in their commentary. </w:t>
      </w:r>
    </w:p>
    <w:p w:rsidR="00F2178B" w:rsidRPr="00633672" w:rsidRDefault="00BB046C">
      <w:pPr>
        <w:rPr>
          <w:rFonts w:ascii="Arial" w:hAnsi="Arial" w:cs="Arial"/>
          <w:sz w:val="20"/>
          <w:szCs w:val="20"/>
        </w:rPr>
      </w:pPr>
      <w:r w:rsidRPr="00633672">
        <w:rPr>
          <w:rFonts w:ascii="Arial" w:hAnsi="Arial" w:cs="Arial"/>
          <w:sz w:val="20"/>
          <w:szCs w:val="20"/>
        </w:rPr>
        <w:t>There are three indications being proposed for coverage under CED in this decision memo.  Commenters may choose to focus on a single disease or any combination of diseases in their responses to CMS.</w:t>
      </w:r>
    </w:p>
    <w:sectPr w:rsidR="00F2178B" w:rsidRPr="0063367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62A" w:rsidRDefault="004A162A" w:rsidP="001A2B78">
      <w:pPr>
        <w:spacing w:after="0" w:line="240" w:lineRule="auto"/>
      </w:pPr>
      <w:r>
        <w:separator/>
      </w:r>
    </w:p>
  </w:endnote>
  <w:endnote w:type="continuationSeparator" w:id="0">
    <w:p w:rsidR="004A162A" w:rsidRDefault="004A162A" w:rsidP="001A2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62A" w:rsidRDefault="004A162A" w:rsidP="001A2B78">
      <w:pPr>
        <w:spacing w:after="0" w:line="240" w:lineRule="auto"/>
      </w:pPr>
      <w:r>
        <w:separator/>
      </w:r>
    </w:p>
  </w:footnote>
  <w:footnote w:type="continuationSeparator" w:id="0">
    <w:p w:rsidR="004A162A" w:rsidRDefault="004A162A" w:rsidP="001A2B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B78" w:rsidRDefault="001A2B78">
    <w:pPr>
      <w:pStyle w:val="Header"/>
    </w:pPr>
    <w:r>
      <w:rPr>
        <w:i/>
        <w:noProof/>
      </w:rPr>
      <w:drawing>
        <wp:anchor distT="0" distB="0" distL="114300" distR="114300" simplePos="0" relativeHeight="251659264" behindDoc="0" locked="0" layoutInCell="1" allowOverlap="1" wp14:anchorId="4D76427E" wp14:editId="2D93574C">
          <wp:simplePos x="0" y="0"/>
          <wp:positionH relativeFrom="margin">
            <wp:posOffset>-542925</wp:posOffset>
          </wp:positionH>
          <wp:positionV relativeFrom="paragraph">
            <wp:posOffset>-95250</wp:posOffset>
          </wp:positionV>
          <wp:extent cx="2249424" cy="548640"/>
          <wp:effectExtent l="0" t="0" r="0" b="3810"/>
          <wp:wrapThrough wrapText="bothSides">
            <wp:wrapPolygon edited="0">
              <wp:start x="0" y="0"/>
              <wp:lineTo x="0" y="21000"/>
              <wp:lineTo x="21405" y="21000"/>
              <wp:lineTo x="2140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DP-BTM Dual 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9424" cy="5486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03E72"/>
    <w:multiLevelType w:val="hybridMultilevel"/>
    <w:tmpl w:val="9BA69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137CE"/>
    <w:multiLevelType w:val="hybridMultilevel"/>
    <w:tmpl w:val="2280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1238E5"/>
    <w:multiLevelType w:val="hybridMultilevel"/>
    <w:tmpl w:val="EF46F1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510CFD"/>
    <w:multiLevelType w:val="hybridMultilevel"/>
    <w:tmpl w:val="8496094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65D"/>
    <w:rsid w:val="00092BBE"/>
    <w:rsid w:val="001051C3"/>
    <w:rsid w:val="001A2B78"/>
    <w:rsid w:val="00211F92"/>
    <w:rsid w:val="00241411"/>
    <w:rsid w:val="002E0FE9"/>
    <w:rsid w:val="00345D22"/>
    <w:rsid w:val="003F5933"/>
    <w:rsid w:val="0043399E"/>
    <w:rsid w:val="00464FA8"/>
    <w:rsid w:val="004A162A"/>
    <w:rsid w:val="004E165D"/>
    <w:rsid w:val="005E5E58"/>
    <w:rsid w:val="00633672"/>
    <w:rsid w:val="00776BF0"/>
    <w:rsid w:val="007B504C"/>
    <w:rsid w:val="008767A2"/>
    <w:rsid w:val="00894425"/>
    <w:rsid w:val="008D132E"/>
    <w:rsid w:val="00956D34"/>
    <w:rsid w:val="00B05636"/>
    <w:rsid w:val="00B32D19"/>
    <w:rsid w:val="00B60786"/>
    <w:rsid w:val="00BB046C"/>
    <w:rsid w:val="00CD660C"/>
    <w:rsid w:val="00CE1216"/>
    <w:rsid w:val="00D06A64"/>
    <w:rsid w:val="00D1263E"/>
    <w:rsid w:val="00DC0771"/>
    <w:rsid w:val="00E37D81"/>
    <w:rsid w:val="00E643DB"/>
    <w:rsid w:val="00F2178B"/>
    <w:rsid w:val="00F75CAF"/>
    <w:rsid w:val="00FD7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C7D09-0D02-4505-84E0-5AA81AA5D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43DB"/>
    <w:rPr>
      <w:color w:val="0563C1" w:themeColor="hyperlink"/>
      <w:u w:val="single"/>
    </w:rPr>
  </w:style>
  <w:style w:type="paragraph" w:styleId="ListParagraph">
    <w:name w:val="List Paragraph"/>
    <w:basedOn w:val="Normal"/>
    <w:uiPriority w:val="34"/>
    <w:qFormat/>
    <w:rsid w:val="00CE1216"/>
    <w:pPr>
      <w:ind w:left="720"/>
      <w:contextualSpacing/>
    </w:pPr>
  </w:style>
  <w:style w:type="paragraph" w:styleId="BalloonText">
    <w:name w:val="Balloon Text"/>
    <w:basedOn w:val="Normal"/>
    <w:link w:val="BalloonTextChar"/>
    <w:uiPriority w:val="99"/>
    <w:semiHidden/>
    <w:unhideWhenUsed/>
    <w:rsid w:val="003F5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933"/>
    <w:rPr>
      <w:rFonts w:ascii="Tahoma" w:hAnsi="Tahoma" w:cs="Tahoma"/>
      <w:sz w:val="16"/>
      <w:szCs w:val="16"/>
    </w:rPr>
  </w:style>
  <w:style w:type="character" w:styleId="CommentReference">
    <w:name w:val="annotation reference"/>
    <w:basedOn w:val="DefaultParagraphFont"/>
    <w:uiPriority w:val="99"/>
    <w:semiHidden/>
    <w:unhideWhenUsed/>
    <w:rsid w:val="00F75CAF"/>
    <w:rPr>
      <w:sz w:val="16"/>
      <w:szCs w:val="16"/>
    </w:rPr>
  </w:style>
  <w:style w:type="paragraph" w:styleId="CommentText">
    <w:name w:val="annotation text"/>
    <w:basedOn w:val="Normal"/>
    <w:link w:val="CommentTextChar"/>
    <w:uiPriority w:val="99"/>
    <w:semiHidden/>
    <w:unhideWhenUsed/>
    <w:rsid w:val="00F75CAF"/>
    <w:pPr>
      <w:spacing w:line="240" w:lineRule="auto"/>
    </w:pPr>
    <w:rPr>
      <w:sz w:val="20"/>
      <w:szCs w:val="20"/>
    </w:rPr>
  </w:style>
  <w:style w:type="character" w:customStyle="1" w:styleId="CommentTextChar">
    <w:name w:val="Comment Text Char"/>
    <w:basedOn w:val="DefaultParagraphFont"/>
    <w:link w:val="CommentText"/>
    <w:uiPriority w:val="99"/>
    <w:semiHidden/>
    <w:rsid w:val="00F75CAF"/>
    <w:rPr>
      <w:sz w:val="20"/>
      <w:szCs w:val="20"/>
    </w:rPr>
  </w:style>
  <w:style w:type="paragraph" w:styleId="CommentSubject">
    <w:name w:val="annotation subject"/>
    <w:basedOn w:val="CommentText"/>
    <w:next w:val="CommentText"/>
    <w:link w:val="CommentSubjectChar"/>
    <w:uiPriority w:val="99"/>
    <w:semiHidden/>
    <w:unhideWhenUsed/>
    <w:rsid w:val="00F75CAF"/>
    <w:rPr>
      <w:b/>
      <w:bCs/>
    </w:rPr>
  </w:style>
  <w:style w:type="character" w:customStyle="1" w:styleId="CommentSubjectChar">
    <w:name w:val="Comment Subject Char"/>
    <w:basedOn w:val="CommentTextChar"/>
    <w:link w:val="CommentSubject"/>
    <w:uiPriority w:val="99"/>
    <w:semiHidden/>
    <w:rsid w:val="00F75CAF"/>
    <w:rPr>
      <w:b/>
      <w:bCs/>
      <w:sz w:val="20"/>
      <w:szCs w:val="20"/>
    </w:rPr>
  </w:style>
  <w:style w:type="paragraph" w:styleId="Header">
    <w:name w:val="header"/>
    <w:basedOn w:val="Normal"/>
    <w:link w:val="HeaderChar"/>
    <w:uiPriority w:val="99"/>
    <w:unhideWhenUsed/>
    <w:rsid w:val="001A2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B78"/>
  </w:style>
  <w:style w:type="paragraph" w:styleId="Footer">
    <w:name w:val="footer"/>
    <w:basedOn w:val="Normal"/>
    <w:link w:val="FooterChar"/>
    <w:uiPriority w:val="99"/>
    <w:unhideWhenUsed/>
    <w:rsid w:val="001A2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703532">
      <w:bodyDiv w:val="1"/>
      <w:marLeft w:val="0"/>
      <w:marRight w:val="0"/>
      <w:marTop w:val="0"/>
      <w:marBottom w:val="0"/>
      <w:divBdr>
        <w:top w:val="none" w:sz="0" w:space="0" w:color="auto"/>
        <w:left w:val="none" w:sz="0" w:space="0" w:color="auto"/>
        <w:bottom w:val="none" w:sz="0" w:space="0" w:color="auto"/>
        <w:right w:val="none" w:sz="0" w:space="0" w:color="auto"/>
      </w:divBdr>
    </w:div>
    <w:div w:id="166123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coverage-database/details/nca-proposed-decision-memo.aspx?DocID=280&amp;DocType=nca&amp;DocName=Stem+Cell+Transplantation+%28Multiple+Myeloma%2c+Myelofibrosis%2c+and+Sickle+Cell+Disease%29&amp;NCAId=280&amp;bc=gIAAAAAAAgAAAA%3d%3d&am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ms.gov/medicare-coverage-database/details/nca-proposed-decision-memo.aspx?NCAId=280&amp;bc=gIAAAAAAAgAAAA%3d%3d&am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AGinquiries@cms.hhs.gov" TargetMode="External"/><Relationship Id="rId4" Type="http://schemas.openxmlformats.org/officeDocument/2006/relationships/webSettings" Target="webSettings.xml"/><Relationship Id="rId9" Type="http://schemas.openxmlformats.org/officeDocument/2006/relationships/hyperlink" Target="https://www.cms.gov/medicare-coverage-database/details/submit-public-comment.aspx?DocID=280&amp;DocType=nca&amp;DocName=Stem+Cell+Transplantation+%28Multiple+Myeloma%2c+Myelofibrosis%2c+and+Sickle+Cell+Disease%29&amp;NCAId=280&amp;bc=gIAAAAAAAgBAAA%3d%3d&am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Be The Match - NMDP</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Farnia</dc:creator>
  <cp:lastModifiedBy>Tammy Miller</cp:lastModifiedBy>
  <cp:revision>2</cp:revision>
  <dcterms:created xsi:type="dcterms:W3CDTF">2015-11-04T21:32:00Z</dcterms:created>
  <dcterms:modified xsi:type="dcterms:W3CDTF">2015-11-04T21:32:00Z</dcterms:modified>
</cp:coreProperties>
</file>